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7D2" w:rsidRPr="00EF7A44" w:rsidRDefault="005147D2" w:rsidP="00E26EC6">
      <w:pPr>
        <w:pageBreakBefore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Муниципальное автономное дошкольное образовательное учреждение детский сад № 38 г.Томска</w:t>
      </w:r>
    </w:p>
    <w:p w:rsidR="005147D2" w:rsidRDefault="005147D2" w:rsidP="005147D2"/>
    <w:p w:rsidR="005147D2" w:rsidRDefault="005147D2" w:rsidP="005147D2"/>
    <w:p w:rsidR="005147D2" w:rsidRDefault="005147D2" w:rsidP="005147D2"/>
    <w:p w:rsidR="005147D2" w:rsidRDefault="005147D2" w:rsidP="005147D2"/>
    <w:p w:rsidR="005147D2" w:rsidRDefault="005147D2" w:rsidP="005147D2"/>
    <w:p w:rsidR="005147D2" w:rsidRDefault="005147D2" w:rsidP="005147D2"/>
    <w:p w:rsidR="005147D2" w:rsidRDefault="005147D2" w:rsidP="005147D2"/>
    <w:p w:rsidR="005147D2" w:rsidRPr="007B5D67" w:rsidRDefault="005147D2" w:rsidP="005147D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ВОВЛЕЧЕНИЕ РОДИТЕЛЕЙ В ДЕЯТЕЛЬНОСТЬ ПО РАЗВИТИЮ МАТЕМАТИЧЕСКИХ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СПОСОБНОСТЕЙ  ДЕТЕЙ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ПОСРЕДСТВОМ ИГРЫ</w:t>
      </w:r>
    </w:p>
    <w:p w:rsidR="005147D2" w:rsidRPr="007856DF" w:rsidRDefault="005147D2" w:rsidP="005147D2">
      <w:pPr>
        <w:ind w:left="-720" w:right="-465"/>
        <w:rPr>
          <w:rFonts w:ascii="Times New Roman" w:hAnsi="Times New Roman" w:cs="Times New Roman"/>
          <w:b/>
          <w:sz w:val="32"/>
          <w:szCs w:val="32"/>
        </w:rPr>
      </w:pPr>
    </w:p>
    <w:p w:rsidR="005147D2" w:rsidRDefault="005147D2" w:rsidP="00514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</w:rPr>
      </w:pPr>
      <w:r w:rsidRPr="005147D2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</w:rPr>
        <w:t xml:space="preserve">Всероссийская дистанционная педагогическая </w:t>
      </w:r>
      <w:proofErr w:type="gramStart"/>
      <w:r w:rsidRPr="005147D2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</w:rPr>
        <w:t>конференция</w:t>
      </w:r>
      <w:r w:rsidRPr="005147D2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br/>
      </w:r>
      <w:r w:rsidRPr="005147D2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</w:rPr>
        <w:t>«</w:t>
      </w:r>
      <w:proofErr w:type="gramEnd"/>
      <w:r w:rsidRPr="005147D2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</w:rPr>
        <w:t>Воспитательно-образовательная деятельность в детском саду»</w:t>
      </w:r>
    </w:p>
    <w:p w:rsidR="005147D2" w:rsidRPr="005147D2" w:rsidRDefault="005147D2" w:rsidP="00514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32"/>
          <w:szCs w:val="32"/>
          <w:u w:val="single"/>
        </w:rPr>
      </w:pPr>
      <w:r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</w:rPr>
        <w:t xml:space="preserve">Доклад </w:t>
      </w:r>
    </w:p>
    <w:p w:rsidR="005147D2" w:rsidRPr="005147D2" w:rsidRDefault="005147D2" w:rsidP="005147D2">
      <w:pPr>
        <w:pStyle w:val="21"/>
        <w:spacing w:line="200" w:lineRule="atLeast"/>
        <w:ind w:left="0" w:firstLine="0"/>
        <w:jc w:val="center"/>
        <w:rPr>
          <w:sz w:val="32"/>
          <w:szCs w:val="32"/>
          <w:u w:val="single"/>
        </w:rPr>
      </w:pPr>
    </w:p>
    <w:p w:rsidR="005147D2" w:rsidRPr="007856DF" w:rsidRDefault="005147D2" w:rsidP="005147D2">
      <w:pPr>
        <w:ind w:left="-720" w:right="-465"/>
        <w:jc w:val="center"/>
        <w:rPr>
          <w:rFonts w:ascii="Times New Roman" w:hAnsi="Times New Roman" w:cs="Times New Roman"/>
          <w:sz w:val="32"/>
          <w:szCs w:val="32"/>
        </w:rPr>
      </w:pPr>
    </w:p>
    <w:p w:rsidR="005147D2" w:rsidRPr="007856DF" w:rsidRDefault="005147D2" w:rsidP="005147D2">
      <w:pPr>
        <w:rPr>
          <w:sz w:val="32"/>
          <w:szCs w:val="32"/>
          <w:u w:val="single"/>
        </w:rPr>
      </w:pPr>
    </w:p>
    <w:p w:rsidR="005147D2" w:rsidRPr="007856DF" w:rsidRDefault="005147D2" w:rsidP="005147D2">
      <w:pPr>
        <w:rPr>
          <w:sz w:val="32"/>
          <w:szCs w:val="32"/>
          <w:u w:val="single"/>
        </w:rPr>
      </w:pPr>
    </w:p>
    <w:p w:rsidR="005147D2" w:rsidRDefault="005147D2" w:rsidP="005147D2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7856DF">
        <w:rPr>
          <w:rFonts w:ascii="Times New Roman" w:hAnsi="Times New Roman" w:cs="Times New Roman"/>
          <w:sz w:val="32"/>
          <w:szCs w:val="32"/>
        </w:rPr>
        <w:t xml:space="preserve">Выполнила: </w:t>
      </w:r>
      <w:r w:rsidR="00A566B3">
        <w:rPr>
          <w:rFonts w:ascii="Times New Roman" w:hAnsi="Times New Roman" w:cs="Times New Roman"/>
          <w:sz w:val="32"/>
          <w:szCs w:val="32"/>
          <w:u w:val="single"/>
        </w:rPr>
        <w:t>Карбаинова Мария Сергеевна</w:t>
      </w:r>
      <w:bookmarkStart w:id="0" w:name="_GoBack"/>
      <w:bookmarkEnd w:id="0"/>
    </w:p>
    <w:p w:rsidR="005147D2" w:rsidRDefault="0071701B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</w:t>
      </w:r>
      <w:r w:rsidR="00431ED8">
        <w:rPr>
          <w:rFonts w:ascii="Times New Roman" w:hAnsi="Times New Roman" w:cs="Times New Roman"/>
          <w:sz w:val="32"/>
          <w:szCs w:val="32"/>
          <w:u w:val="single"/>
        </w:rPr>
        <w:t>оспитатель МАДОУ детский сад №38</w:t>
      </w:r>
    </w:p>
    <w:p w:rsidR="00E26EC6" w:rsidRDefault="00E26EC6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26EC6" w:rsidRDefault="00E26EC6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26EC6" w:rsidRDefault="00E26EC6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26EC6" w:rsidRDefault="00E26EC6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26EC6" w:rsidRDefault="00E26EC6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26EC6" w:rsidRDefault="00E26EC6" w:rsidP="0071701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E26EC6" w:rsidRPr="00E26EC6" w:rsidRDefault="00E26EC6" w:rsidP="00E26EC6">
      <w:pPr>
        <w:ind w:right="-285"/>
        <w:jc w:val="center"/>
        <w:rPr>
          <w:rFonts w:ascii="Times New Roman" w:hAnsi="Times New Roman" w:cs="Times New Roman"/>
          <w:sz w:val="32"/>
          <w:szCs w:val="32"/>
        </w:rPr>
      </w:pPr>
      <w:r w:rsidRPr="00E26EC6">
        <w:rPr>
          <w:rFonts w:ascii="Times New Roman" w:hAnsi="Times New Roman" w:cs="Times New Roman"/>
          <w:sz w:val="32"/>
          <w:szCs w:val="32"/>
        </w:rPr>
        <w:t>Томск 2016</w:t>
      </w:r>
    </w:p>
    <w:p w:rsidR="00D017BA" w:rsidRDefault="00D017BA" w:rsidP="00D017BA">
      <w:pPr>
        <w:pageBreakBefore/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lastRenderedPageBreak/>
        <w:t xml:space="preserve">ВОВЛЕЧЕНИЕ РОДИТЕЛЕЙ В ДЕЯТЕЛЬНОСТЬ </w:t>
      </w:r>
    </w:p>
    <w:p w:rsidR="00E65F84" w:rsidRDefault="00D017BA" w:rsidP="00D017B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ПО РАЗВИТИЮ МАТЕМАТИЧЕСКИХ СПОСОБНОСТЕЙ ДЕТЕЙ ПОСРЕДСТВОМ ИГРЫ</w:t>
      </w:r>
    </w:p>
    <w:p w:rsidR="00D017BA" w:rsidRDefault="00D017BA" w:rsidP="00D017B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E65F84" w:rsidRDefault="00E65F84" w:rsidP="00E65F8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Игра в дошкольном возрасте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является </w:t>
      </w: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ведущ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ей</w:t>
      </w: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деятельность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ю</w:t>
      </w: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детей. Она пронизывает всю их жизнь, способствует физическому и духовному здоровью, является источником обширной информации, методом обучения и воспитания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дошкольников</w:t>
      </w: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. С её помощью создаются условия для развития творческих способностей, всестороннего развития ребёнка. Исследованиями установлено, что в игре ребёнок становится как бы на голову выше самого себя, может решать более сложные задачи, как практические, так и умственные. </w:t>
      </w:r>
    </w:p>
    <w:p w:rsidR="00E65F84" w:rsidRDefault="00E65F84" w:rsidP="00E65F8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Таким образом, в процессе игры дети усваивают математические понятия, учатся считать, читать и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писать, а в развитии </w:t>
      </w: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этих навыков ребёнку помогают близкие люди – </w:t>
      </w:r>
      <w:r w:rsidR="009A26B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не только педагоги в лице воспитателей, но и </w:t>
      </w:r>
      <w:r w:rsidRPr="0039118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его родители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 игровой форме родители могут привить малышу знания из области математики, информатики, русского языка, научить его выполнять различные действия, раз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вить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память, мышление, творческие способности. Но это не только тренировка, это также и прекрасно проведенное врем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я вместе с собственным ребенком!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Однако в стремлении к знаниям важно не переусердствовать. Самое главное - это привить малышу интерес к познанию. Для этого занятия должны проходить в увлекательной игровой форме.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Ниже приведу для родителей несколько примеров простых дидактических игр, которые совсем несложно провести со своим чадом, и ребёнок даже не заметит, что он именно учится, а не просто играет с папой и мамой, а для родителей</w:t>
      </w:r>
      <w:r w:rsidR="009A26B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- это полезное времяпровождение во благо своему ребёнку.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Счет в дороге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Маленькие дети очень быстро устают в транспорте, если их предоставить самим себе. Это время можно провести с пользой, если вы будете вместе с ребенком считать. Сосчитать можно проезжающие трамваи, количество пассажиров-детей, магазины или аптеки. Можно придумать каждому объект для счета: ребенок считает большие дома, а вы маленькие. У кого больше?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Сколько вокруг машин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? Обращайте внимание ребенка на то, что происходит вокруг: на прогулке, на пути в магазин и т. д. Задавайте вопросы, </w:t>
      </w:r>
      <w:proofErr w:type="gramStart"/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например</w:t>
      </w:r>
      <w:proofErr w:type="gramEnd"/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: "Здесь больше мальчиков или девочек?", "Давай сосчитаем, сколько скамеек в парке", "Покажи, какое дерево высокое, а какое самое низкое", "Сколько этажей в этом доме?" И т. д.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Мячи и пуговицы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Понятия пространственного расположения легко усваиваются в игре с мячом: мяч над головой (вверху), мяч у ног (внизу), бросим вправо, бросим влево, вперед-назад. Задание можно и усложнить: ты бросаешь мяч правой рукой к моей правой руке, а левой рукой - к моей левой. В действии малыш гораздо лучше усваивает многие важные понятия.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Далеко ли это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? Гуляя с ребенком, выберите какой-нибудь объект на недалеком от вас расстоянии, например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,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лестницу, и сосчитайте, сколько до нее шагов. Затем выберите другой объект и также сосчитайте шаги. Сравните измеренные шагами расстояния - какое больше? Постарайтесь вместе с ребенком предположить, сколько шагов потребуется, чтобы подойти к какому-то близкому объекту.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Угадай, сколько в какой руке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В игре могут участвовать двое и больше игроков. Ведущий берет в руки определенное количество предметов, не больше 10 (это могут быть спички, конфеты, пуговицы, камешки и т. д.), и объявляет играющим, сколько всего у него предметов. После этого за спиной раскладывает их в обе руки и просит детей угадать, сколько предметов в какой руке.</w:t>
      </w:r>
    </w:p>
    <w:p w:rsidR="00E65F84" w:rsidRPr="004D6478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Счет на кухне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Кухня - отличное место для постижения основ математики. Ребенок может пересчитывать предметы сервировки, помогая вам накрывать на стол. Или достать из холодильника по вашей просьбе три яблока и один банан. Разнообразить задания можно до бесконечности.</w:t>
      </w:r>
    </w:p>
    <w:p w:rsidR="00E65F84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70523B">
        <w:rPr>
          <w:rFonts w:ascii="Times New Roman" w:eastAsia="Times New Roman" w:hAnsi="Times New Roman" w:cs="Arial"/>
          <w:i/>
          <w:color w:val="000000"/>
          <w:sz w:val="28"/>
          <w:szCs w:val="28"/>
          <w:lang w:eastAsia="ru-RU"/>
        </w:rPr>
        <w:t>Сложи квадрат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 Возьмите плотную бумагу разных цветов и вырежьте из нее квадраты одного размера - скажем, 10 х 10 см. Каждый квадрат разрежьте по заранее намеченным линиям на несколько частей. Один из квадратов можно разрезать на две части, другой - уже на три. Самый сложный вариант для малыша - набор из 5-6 частей. Теперь давайте ребенку по очереди наборы деталей, пусть он попробует восстановить из них целую фигуру.</w:t>
      </w:r>
    </w:p>
    <w:p w:rsidR="00E65F84" w:rsidRDefault="00E65F84" w:rsidP="00E65F8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Главное при обучении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ребёнка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счету вовсе не овладение вычислительными навыками, а понимание того, что означают числа и для чего они нужны. Кроме того,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 современном обществе важно ещё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до школы научить ребенка различать пространственное расположение предметов (вверху, внизу, справа, слева, под, над и т. д.), узнавать основные геометрические фигуры (круг, квадрат, прямоугольник, треугольник). Важно также, чтобы малыш различал величину предметов, понимал, что значит больше, меньше, часть, целое. Ес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ли ребенок посещает детский</w:t>
      </w:r>
      <w:r w:rsidR="009A26B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сад, эти знания он получает </w:t>
      </w:r>
      <w:proofErr w:type="gramStart"/>
      <w:r w:rsidR="009A26BA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во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время</w:t>
      </w:r>
      <w:proofErr w:type="gramEnd"/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НОД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. Но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эти знания 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будут прочнее, если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родители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буд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ут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их закреплять и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вне ДОУ</w:t>
      </w:r>
      <w:r w:rsidRPr="004D647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.</w:t>
      </w:r>
    </w:p>
    <w:p w:rsidR="00E65F84" w:rsidRPr="00391188" w:rsidRDefault="00E65F84" w:rsidP="00E65F8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E65F84" w:rsidRDefault="00E65F84" w:rsidP="00E65F84">
      <w:pPr>
        <w:jc w:val="both"/>
        <w:rPr>
          <w:sz w:val="28"/>
          <w:szCs w:val="28"/>
        </w:rPr>
      </w:pPr>
    </w:p>
    <w:p w:rsidR="004A53C1" w:rsidRDefault="004A53C1"/>
    <w:p w:rsidR="002318E5" w:rsidRDefault="002318E5"/>
    <w:p w:rsidR="002318E5" w:rsidRDefault="002318E5"/>
    <w:p w:rsidR="002318E5" w:rsidRDefault="002318E5"/>
    <w:p w:rsidR="002318E5" w:rsidRDefault="002318E5"/>
    <w:p w:rsidR="002318E5" w:rsidRDefault="002318E5"/>
    <w:p w:rsidR="002318E5" w:rsidRDefault="002318E5"/>
    <w:p w:rsidR="002318E5" w:rsidRPr="007A0AF6" w:rsidRDefault="002318E5" w:rsidP="002318E5">
      <w:pPr>
        <w:pageBreakBefore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2318E5" w:rsidRPr="002030E4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2030E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Белошистая А. Дошкольный возраст: формирование первичных представлений о натуральных числах // Дошкольное воспитание. – 2002. - №8. – С.30-39</w:t>
      </w:r>
    </w:p>
    <w:p w:rsidR="002318E5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2318E5" w:rsidRPr="00061694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61694">
        <w:rPr>
          <w:rFonts w:ascii="Times New Roman" w:eastAsia="Times New Roman" w:hAnsi="Times New Roman"/>
          <w:bCs/>
          <w:sz w:val="28"/>
          <w:szCs w:val="28"/>
          <w:lang w:eastAsia="ru-RU"/>
        </w:rPr>
        <w:t>Ерофеева Т.И., Павлова Л.Н., Новикова В.П. Математика для дошкольников. М:1992.</w:t>
      </w:r>
    </w:p>
    <w:p w:rsidR="002318E5" w:rsidRPr="002030E4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2318E5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2030E4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Иванова А.В., Андреева Л.Д. ФОРМИРОВАНИЕ МАТЕМАТИЧЕСКИХ ПРЕДСТАВЛЕНИЙ У ДЕТЕЙ ДОШКОЛЬНОГО ВОЗРАСТА ПОСРЕДСТВОМ ДИДАКТИЧЕСКИХ ИГР // Материалы VII Международной студенческой электронной научной конференц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ии «Студенческий научный форум». – 2015.</w:t>
      </w:r>
    </w:p>
    <w:p w:rsidR="002318E5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2318E5" w:rsidRDefault="002318E5" w:rsidP="0023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50ACB">
        <w:rPr>
          <w:rFonts w:ascii="Times New Roman" w:eastAsia="Times New Roman" w:hAnsi="Times New Roman"/>
          <w:iCs/>
          <w:sz w:val="28"/>
          <w:szCs w:val="28"/>
          <w:lang w:eastAsia="ru-RU"/>
        </w:rPr>
        <w:t>Метлина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Л.С. Математика в детском саду. М. – </w:t>
      </w:r>
      <w:r w:rsidRPr="00150ACB">
        <w:rPr>
          <w:rFonts w:ascii="Times New Roman" w:eastAsia="Times New Roman" w:hAnsi="Times New Roman"/>
          <w:iCs/>
          <w:sz w:val="28"/>
          <w:szCs w:val="28"/>
          <w:lang w:eastAsia="ru-RU"/>
        </w:rPr>
        <w:t>Просвещение, 1984.</w:t>
      </w:r>
    </w:p>
    <w:p w:rsidR="002318E5" w:rsidRDefault="002318E5"/>
    <w:p w:rsidR="002318E5" w:rsidRDefault="002318E5"/>
    <w:p w:rsidR="002318E5" w:rsidRDefault="002318E5"/>
    <w:p w:rsidR="002318E5" w:rsidRDefault="002318E5"/>
    <w:sectPr w:rsidR="00231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F84"/>
    <w:rsid w:val="002318E5"/>
    <w:rsid w:val="00431ED8"/>
    <w:rsid w:val="004A53C1"/>
    <w:rsid w:val="005147D2"/>
    <w:rsid w:val="0071701B"/>
    <w:rsid w:val="00755F6E"/>
    <w:rsid w:val="009A26BA"/>
    <w:rsid w:val="00A566B3"/>
    <w:rsid w:val="00D017BA"/>
    <w:rsid w:val="00E26EC6"/>
    <w:rsid w:val="00E6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F1428-81F9-4A43-BF6B-20050F65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писок 21"/>
    <w:basedOn w:val="a"/>
    <w:rsid w:val="005147D2"/>
    <w:pPr>
      <w:widowControl w:val="0"/>
      <w:suppressAutoHyphens/>
      <w:spacing w:after="0" w:line="240" w:lineRule="auto"/>
      <w:ind w:left="566" w:hanging="283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styleId="a3">
    <w:name w:val="Strong"/>
    <w:basedOn w:val="a0"/>
    <w:uiPriority w:val="22"/>
    <w:qFormat/>
    <w:rsid w:val="005147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5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6EC65-1ED0-4D11-9C80-3E35562A0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Demonchik</dc:creator>
  <cp:keywords/>
  <dc:description/>
  <cp:lastModifiedBy>Demonchik</cp:lastModifiedBy>
  <cp:revision>10</cp:revision>
  <dcterms:created xsi:type="dcterms:W3CDTF">2016-09-18T17:26:00Z</dcterms:created>
  <dcterms:modified xsi:type="dcterms:W3CDTF">2016-09-19T02:51:00Z</dcterms:modified>
</cp:coreProperties>
</file>