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98" w:rsidRPr="00184628" w:rsidRDefault="00036998" w:rsidP="008F0929">
      <w:pPr>
        <w:ind w:firstLine="540"/>
        <w:jc w:val="right"/>
        <w:rPr>
          <w:b/>
        </w:rPr>
      </w:pPr>
    </w:p>
    <w:p w:rsidR="00006A2D" w:rsidRPr="00184628" w:rsidRDefault="008F0929" w:rsidP="00184628">
      <w:pPr>
        <w:ind w:firstLine="540"/>
        <w:jc w:val="center"/>
        <w:rPr>
          <w:b/>
        </w:rPr>
      </w:pPr>
      <w:bookmarkStart w:id="0" w:name="_GoBack"/>
      <w:r w:rsidRPr="00184628">
        <w:rPr>
          <w:b/>
        </w:rPr>
        <w:t>ЗДОРОВЬЕСБЕРЕГАЮЩИЕ ТЕХНОЛОГИИ В СПЕЦИАЛЬНОЙ (КОРРЕКЦИОННОЙ) ШКОЛЕ - ИНТЕРНАТ</w:t>
      </w:r>
      <w:bookmarkEnd w:id="0"/>
    </w:p>
    <w:p w:rsidR="00092C45" w:rsidRPr="00184628" w:rsidRDefault="00092C45" w:rsidP="008F0929">
      <w:pPr>
        <w:ind w:firstLine="540"/>
        <w:jc w:val="right"/>
        <w:rPr>
          <w:b/>
        </w:rPr>
      </w:pPr>
      <w:proofErr w:type="spellStart"/>
      <w:r w:rsidRPr="00184628">
        <w:rPr>
          <w:b/>
        </w:rPr>
        <w:t>Венедиктова</w:t>
      </w:r>
      <w:proofErr w:type="spellEnd"/>
      <w:r w:rsidRPr="00184628">
        <w:rPr>
          <w:b/>
        </w:rPr>
        <w:t xml:space="preserve"> Елена Сергеевна</w:t>
      </w:r>
    </w:p>
    <w:p w:rsidR="00092C45" w:rsidRPr="00184628" w:rsidRDefault="00092C45" w:rsidP="008F0929">
      <w:pPr>
        <w:ind w:firstLine="540"/>
        <w:jc w:val="right"/>
      </w:pPr>
      <w:r w:rsidRPr="00184628">
        <w:t>Учитель</w:t>
      </w:r>
    </w:p>
    <w:p w:rsidR="00092C45" w:rsidRPr="00184628" w:rsidRDefault="00092C45" w:rsidP="008F0929">
      <w:pPr>
        <w:ind w:firstLine="540"/>
        <w:jc w:val="right"/>
      </w:pPr>
      <w:r w:rsidRPr="00184628">
        <w:t>ГКОУ «</w:t>
      </w:r>
      <w:proofErr w:type="spellStart"/>
      <w:r w:rsidRPr="00184628">
        <w:t>Плоскошская</w:t>
      </w:r>
      <w:proofErr w:type="spellEnd"/>
      <w:r w:rsidRPr="00184628">
        <w:t xml:space="preserve"> специальная </w:t>
      </w:r>
    </w:p>
    <w:p w:rsidR="00092C45" w:rsidRPr="00184628" w:rsidRDefault="00092C45" w:rsidP="008F0929">
      <w:pPr>
        <w:ind w:firstLine="540"/>
        <w:jc w:val="right"/>
      </w:pPr>
      <w:r w:rsidRPr="00184628">
        <w:t>(коррекционная) школ</w:t>
      </w:r>
      <w:proofErr w:type="gramStart"/>
      <w:r w:rsidRPr="00184628">
        <w:t>а-</w:t>
      </w:r>
      <w:proofErr w:type="gramEnd"/>
      <w:r w:rsidRPr="00184628">
        <w:t xml:space="preserve"> интернат»</w:t>
      </w:r>
    </w:p>
    <w:p w:rsidR="00CD37D6" w:rsidRPr="00184628" w:rsidRDefault="00CD37D6" w:rsidP="008F0929">
      <w:pPr>
        <w:ind w:firstLine="540"/>
        <w:jc w:val="both"/>
      </w:pPr>
      <w:r w:rsidRPr="00184628">
        <w:t>Термин «</w:t>
      </w:r>
      <w:proofErr w:type="spellStart"/>
      <w:r w:rsidR="00092C45" w:rsidRPr="00184628">
        <w:t>здоровье</w:t>
      </w:r>
      <w:r w:rsidR="009A1AC9" w:rsidRPr="00184628">
        <w:t>сбережение</w:t>
      </w:r>
      <w:proofErr w:type="spellEnd"/>
      <w:r w:rsidRPr="00184628">
        <w:t xml:space="preserve">» получил широкое распространение в педагогической литературе и в повседневной жизни. Под этим обычно понимают систему мер, направленных на улучшение здоровья участников образовательного процесса. </w:t>
      </w:r>
    </w:p>
    <w:p w:rsidR="00CD37D6" w:rsidRPr="00184628" w:rsidRDefault="00CD37D6" w:rsidP="008F0929">
      <w:pPr>
        <w:ind w:firstLine="540"/>
        <w:jc w:val="both"/>
      </w:pPr>
      <w:r w:rsidRPr="00184628">
        <w:t xml:space="preserve"> Цель </w:t>
      </w:r>
      <w:r w:rsidR="009A1AC9" w:rsidRPr="00184628">
        <w:t xml:space="preserve">здоровье </w:t>
      </w:r>
      <w:proofErr w:type="spellStart"/>
      <w:r w:rsidR="009A1AC9" w:rsidRPr="00184628">
        <w:t>сберегающих</w:t>
      </w:r>
      <w:r w:rsidRPr="00184628">
        <w:t>образовательных</w:t>
      </w:r>
      <w:proofErr w:type="spellEnd"/>
      <w:r w:rsidRPr="00184628">
        <w:t xml:space="preserve"> технологий -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</w:p>
    <w:p w:rsidR="00CD37D6" w:rsidRPr="00184628" w:rsidRDefault="00CD37D6" w:rsidP="008F0929">
      <w:pPr>
        <w:ind w:firstLine="540"/>
        <w:jc w:val="both"/>
      </w:pPr>
      <w:r w:rsidRPr="00184628">
        <w:t xml:space="preserve">Дети, которые направляются в специальную (коррекционную) школу по решению психолого-медико-психологической комиссии, имеют нарушения центральной нервной системы различной степени, отклонения в </w:t>
      </w:r>
      <w:proofErr w:type="spellStart"/>
      <w:r w:rsidRPr="00184628">
        <w:t>психо</w:t>
      </w:r>
      <w:proofErr w:type="spellEnd"/>
      <w:r w:rsidRPr="00184628">
        <w:t xml:space="preserve">-эмоциональной сфере, характеризуются повышенной утомляемостью.  Нарушения различных психических функций головного мозга затрудняет восприятие, замедляет процессы анализа и синтеза, ослабляет познавательную деятельность, снижает работоспособность, ориентацию в практической деятельности (самостоятельной жизни), затрудняет интеграцию выпускников в общество. Такие дети нуждаются в охранительном щадящем режиме и таком же отношении к ним. Все это возлагает на учителей специальных (коррекционных) школ особую ответственность за здоровье детей и обеспечение здорового образа жизни, здоровой среды в школе. </w:t>
      </w:r>
    </w:p>
    <w:p w:rsidR="00CD37D6" w:rsidRPr="00184628" w:rsidRDefault="00CD37D6" w:rsidP="008F0929">
      <w:pPr>
        <w:ind w:firstLine="540"/>
        <w:jc w:val="both"/>
      </w:pPr>
      <w:r w:rsidRPr="00184628">
        <w:t xml:space="preserve"> Учитель специальной (коррекционной) школы, готовясь к уроку, определяет уровень и длительность усилий, необходимых ему для выполнения той или иной работы всему классу и отдельными учащимися, продумывает индивидуальный и дифференцированный подход, а также механизм восстановления и активации работоспособности на разных этапах занятий (игровые моменты, переключения, обязательные </w:t>
      </w:r>
      <w:r w:rsidR="009A1AC9" w:rsidRPr="00184628">
        <w:t>физкультминутки</w:t>
      </w:r>
      <w:r w:rsidRPr="00184628">
        <w:t xml:space="preserve">). </w:t>
      </w:r>
    </w:p>
    <w:p w:rsidR="0051004B" w:rsidRPr="00184628" w:rsidRDefault="0051004B" w:rsidP="008F0929">
      <w:pPr>
        <w:ind w:firstLine="709"/>
        <w:jc w:val="both"/>
      </w:pPr>
      <w:r w:rsidRPr="00184628">
        <w:t xml:space="preserve">Использование на уроках </w:t>
      </w:r>
      <w:r w:rsidR="009A1AC9" w:rsidRPr="00184628">
        <w:t>здоровье сберегающих</w:t>
      </w:r>
      <w:r w:rsidRPr="00184628">
        <w:t xml:space="preserve">   технологий, методик и сре</w:t>
      </w:r>
      <w:proofErr w:type="gramStart"/>
      <w:r w:rsidRPr="00184628">
        <w:t xml:space="preserve">дств </w:t>
      </w:r>
      <w:r w:rsidR="009A1AC9" w:rsidRPr="00184628">
        <w:t>зд</w:t>
      </w:r>
      <w:proofErr w:type="gramEnd"/>
      <w:r w:rsidR="009A1AC9" w:rsidRPr="00184628">
        <w:t>оровье сбережения</w:t>
      </w:r>
      <w:r w:rsidRPr="00184628">
        <w:t xml:space="preserve"> – залог успешности учебного процесса. От каждого из нас, учителей, зависит состояние здоровья и душевного состояния  учащихся.</w:t>
      </w:r>
    </w:p>
    <w:p w:rsidR="0051004B" w:rsidRPr="00184628" w:rsidRDefault="0051004B" w:rsidP="008F0929">
      <w:pPr>
        <w:ind w:firstLine="709"/>
        <w:jc w:val="both"/>
      </w:pPr>
      <w:r w:rsidRPr="00184628">
        <w:t>Известно, что  школьный урок оказывает серьезнейшее влияние (положительное или отрицательное) на здоровье учащихся.</w:t>
      </w:r>
    </w:p>
    <w:p w:rsidR="0051004B" w:rsidRPr="00184628" w:rsidRDefault="0051004B" w:rsidP="008F0929">
      <w:pPr>
        <w:ind w:firstLine="709"/>
        <w:jc w:val="both"/>
      </w:pPr>
      <w:r w:rsidRPr="00184628">
        <w:t xml:space="preserve">Так каким же должен быть урок, помогающий сохранять и укреплять здоровье школьников? По каким критериям следует оценивать урок с точки зрения </w:t>
      </w:r>
      <w:r w:rsidR="009A1AC9" w:rsidRPr="00184628">
        <w:t>здоровье сбережения</w:t>
      </w:r>
      <w:r w:rsidRPr="00184628">
        <w:t>?</w:t>
      </w:r>
    </w:p>
    <w:p w:rsidR="0051004B" w:rsidRPr="00184628" w:rsidRDefault="0051004B" w:rsidP="008F0929">
      <w:pPr>
        <w:ind w:firstLine="709"/>
        <w:jc w:val="both"/>
      </w:pPr>
      <w:r w:rsidRPr="00184628">
        <w:t>Чтобы проанализировать урок с точки зрения сохранения здоровья школьников, присутствующим на уроке целесообразно обратить внимание на следующие аспекты урока:</w:t>
      </w:r>
    </w:p>
    <w:p w:rsidR="0051004B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r w:rsidRPr="00184628">
        <w:rPr>
          <w:u w:val="single"/>
        </w:rPr>
        <w:t>Гигиенические условия в классе (кабинете)</w:t>
      </w:r>
      <w:r w:rsidRPr="00184628">
        <w:t xml:space="preserve">: чистоту, температуру и свежесть воздуха, рациональность освещения класса и доски, наличие/отсутствие монотонных, неприятных раздражителей и т. п. Следует отметить, что утомляемость школьников и риск аллергических расстройств в немалой степени зависят от соблюдения этих простых условий. </w:t>
      </w:r>
    </w:p>
    <w:p w:rsidR="00A82B6A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r w:rsidRPr="00184628">
        <w:rPr>
          <w:u w:val="single"/>
        </w:rPr>
        <w:t>Число видов учебной деятельности, используемых учителем</w:t>
      </w:r>
      <w:r w:rsidRPr="00184628">
        <w:t xml:space="preserve">. </w:t>
      </w:r>
      <w:proofErr w:type="gramStart"/>
      <w:r w:rsidRPr="00184628">
        <w:t xml:space="preserve">К их числу относятся: опрос учащихся, письмо, чтение, слушание, рассказ, рассматривание наглядных пособий, ответы на вопросы, решение примеров, задач, практические занятия и т. д. Нормой считается 4–7 видов за урок. </w:t>
      </w:r>
      <w:proofErr w:type="gramEnd"/>
    </w:p>
    <w:p w:rsidR="0051004B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r w:rsidRPr="00184628">
        <w:rPr>
          <w:u w:val="single"/>
        </w:rPr>
        <w:t>Средняя продолжительность и частота чередования различных видов учебной деятельности</w:t>
      </w:r>
      <w:r w:rsidRPr="00184628">
        <w:t xml:space="preserve">. Ориентировочная норма: 7–10 минут. </w:t>
      </w:r>
    </w:p>
    <w:p w:rsidR="0051004B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proofErr w:type="gramStart"/>
      <w:r w:rsidRPr="00184628">
        <w:rPr>
          <w:u w:val="single"/>
        </w:rPr>
        <w:t>Число использованных учителем видов преподавания</w:t>
      </w:r>
      <w:r w:rsidRPr="00184628">
        <w:t>: словесный, наглядный, аудиовизуальный, самостоятельная работа и др. Норма — не менее трех за урок.</w:t>
      </w:r>
      <w:proofErr w:type="gramEnd"/>
      <w:r w:rsidRPr="00184628">
        <w:t xml:space="preserve"> Чередование видов преподавания — не позже чем через 10–15 минут. </w:t>
      </w:r>
    </w:p>
    <w:p w:rsidR="0051004B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r w:rsidRPr="00184628">
        <w:rPr>
          <w:u w:val="single"/>
        </w:rPr>
        <w:lastRenderedPageBreak/>
        <w:t>Использование методов, способствующих активизации инициативы и творческого самовыражения учащихся</w:t>
      </w:r>
      <w:r w:rsidRPr="00184628">
        <w:t xml:space="preserve">, которые позволяют им превратиться в субъекты деятельности. </w:t>
      </w:r>
      <w:proofErr w:type="gramStart"/>
      <w:r w:rsidRPr="00184628">
        <w:t>Это методы свободного выбора (свободная беседа, выбор действия, его способа, выбор приемов взаимодействия, свобода творчества и т. д.); активные методы (ученики в роли учителя, чтение действием, обсуждение в гр</w:t>
      </w:r>
      <w:r w:rsidR="00A82B6A" w:rsidRPr="00184628">
        <w:t xml:space="preserve">уппах, ролевая игра </w:t>
      </w:r>
      <w:r w:rsidRPr="00184628">
        <w:t xml:space="preserve">и др.); методы, направленные на самопознание и развитие (интеллекта, эмоций, общения, воображения, самооценки и </w:t>
      </w:r>
      <w:proofErr w:type="spellStart"/>
      <w:r w:rsidRPr="00184628">
        <w:t>взаимооценки</w:t>
      </w:r>
      <w:proofErr w:type="spellEnd"/>
      <w:r w:rsidRPr="00184628">
        <w:t xml:space="preserve">) и др. </w:t>
      </w:r>
      <w:proofErr w:type="gramEnd"/>
    </w:p>
    <w:p w:rsidR="0051004B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r w:rsidRPr="00184628">
        <w:rPr>
          <w:u w:val="single"/>
        </w:rPr>
        <w:t>Умение учителя использовать возможности показа видеоматериалов</w:t>
      </w:r>
      <w:r w:rsidRPr="00184628">
        <w:t xml:space="preserve"> для </w:t>
      </w:r>
      <w:proofErr w:type="spellStart"/>
      <w:r w:rsidRPr="00184628">
        <w:t>инсценирования</w:t>
      </w:r>
      <w:proofErr w:type="spellEnd"/>
      <w:r w:rsidRPr="00184628">
        <w:t xml:space="preserve"> дискуссии, обсуждения, привития интере</w:t>
      </w:r>
      <w:r w:rsidR="00A82B6A" w:rsidRPr="00184628">
        <w:t>са к познавательным программам.</w:t>
      </w:r>
    </w:p>
    <w:p w:rsidR="0051004B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r w:rsidRPr="00184628">
        <w:rPr>
          <w:u w:val="single"/>
        </w:rPr>
        <w:t>Позы учащихся и их чередование в зависимости от характера выполняемой работы</w:t>
      </w:r>
      <w:r w:rsidRPr="00184628">
        <w:t xml:space="preserve">. Степень естественности позы школьников на уроке может служить хорошим индикатором психологического воздействия учителя, степени его авторитаризма: механизм </w:t>
      </w:r>
      <w:r w:rsidR="009A1AC9" w:rsidRPr="00184628">
        <w:t>здоровье разрушающего</w:t>
      </w:r>
      <w:r w:rsidRPr="00184628">
        <w:t xml:space="preserve"> воздействия авторитарного учителя состоит, в частности, в том, что дети на его уроках избыточно напряжены. </w:t>
      </w:r>
    </w:p>
    <w:p w:rsidR="0051004B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r w:rsidRPr="00184628">
        <w:rPr>
          <w:u w:val="single"/>
        </w:rPr>
        <w:t xml:space="preserve">Физкультминутки и </w:t>
      </w:r>
      <w:proofErr w:type="spellStart"/>
      <w:r w:rsidRPr="00184628">
        <w:rPr>
          <w:u w:val="single"/>
        </w:rPr>
        <w:t>физкультпаузы</w:t>
      </w:r>
      <w:proofErr w:type="spellEnd"/>
      <w:r w:rsidRPr="00184628">
        <w:t xml:space="preserve">, которые являются обязательной составной частью урока. Необходимо обратить внимание на их содержание и продолжительность (норма — на 15–20 минут урока по 1 минуте из 3х легких упражнений с 3–4 повторениями каждого), а также эмоциональный климат во время выполнения упражнений и наличие у школьников желания их выполнять. </w:t>
      </w:r>
    </w:p>
    <w:p w:rsidR="0051004B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r w:rsidRPr="00184628">
        <w:rPr>
          <w:u w:val="single"/>
        </w:rPr>
        <w:t>Положительной оценки заслуживает включение в содержательную часть урока вопросов</w:t>
      </w:r>
      <w:r w:rsidRPr="00184628">
        <w:t xml:space="preserve">, связанных со здоровьем и здоровым образом жизни. Умение учителя выделить и подчеркнуть вопросы, связанные со здоровьем, является одним из критериев его педагогического профессионализма. </w:t>
      </w:r>
    </w:p>
    <w:p w:rsidR="00A82B6A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r w:rsidRPr="00184628">
        <w:rPr>
          <w:u w:val="single"/>
        </w:rPr>
        <w:t>Наличие у учащихся мотивации к учебной деятельности на уроке</w:t>
      </w:r>
      <w:r w:rsidRPr="00184628">
        <w:t xml:space="preserve">: интерес к занятиям, стремление больше узнать, радость от активности, интерес к изучаемому материалу и т. п. </w:t>
      </w:r>
    </w:p>
    <w:p w:rsidR="0051004B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r w:rsidRPr="00184628">
        <w:rPr>
          <w:u w:val="single"/>
        </w:rPr>
        <w:t>Благоприятный психологический климат на уроке</w:t>
      </w:r>
      <w:r w:rsidRPr="00184628">
        <w:t xml:space="preserve">, который также служит одним из показателей успешности его проведения: заряд </w:t>
      </w:r>
      <w:proofErr w:type="gramStart"/>
      <w:r w:rsidRPr="00184628">
        <w:t>положительных эмоций, полученных школьниками и самим учителем определяет</w:t>
      </w:r>
      <w:proofErr w:type="gramEnd"/>
      <w:r w:rsidRPr="00184628">
        <w:t xml:space="preserve"> позитивное воздействие школы на здоровье. </w:t>
      </w:r>
    </w:p>
    <w:p w:rsidR="0051004B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r w:rsidRPr="00184628">
        <w:rPr>
          <w:u w:val="single"/>
        </w:rPr>
        <w:t>Преобладающее выражение лица учителя</w:t>
      </w:r>
      <w:r w:rsidRPr="00184628">
        <w:t xml:space="preserve">. Урок неполноценен, если на нем не было эмоционально-смысловых разрядок: улыбок, уместных остроумных шуток, использования поговорок, афоризмов с комментариями, музыкальных минуток и т. д. </w:t>
      </w:r>
    </w:p>
    <w:p w:rsidR="0051004B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r w:rsidRPr="00184628">
        <w:rPr>
          <w:u w:val="single"/>
        </w:rPr>
        <w:t>Момент наступления утомления учащихся и снижения их учебной активности</w:t>
      </w:r>
      <w:r w:rsidRPr="00184628">
        <w:t xml:space="preserve">. Определяется в ходе наблюдения за возрастанием двигательных и пассивных отвлечений школьников в процессе учебной работы. Норма — не ранее чем за 5–10 минут до окончания урока. </w:t>
      </w:r>
    </w:p>
    <w:p w:rsidR="0051004B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r w:rsidRPr="00184628">
        <w:rPr>
          <w:u w:val="single"/>
        </w:rPr>
        <w:t>Темп и особенности окончания урока</w:t>
      </w:r>
      <w:r w:rsidRPr="00184628">
        <w:t xml:space="preserve">. Желательно, чтобы завершение урока было спокойным: учащиеся имели возможность задать учителю вопросы, учитель мог прокомментировать задание на дом, попрощаться со школьниками. </w:t>
      </w:r>
    </w:p>
    <w:p w:rsidR="0051004B" w:rsidRPr="00184628" w:rsidRDefault="0051004B" w:rsidP="008F0929">
      <w:pPr>
        <w:pStyle w:val="a3"/>
        <w:numPr>
          <w:ilvl w:val="0"/>
          <w:numId w:val="14"/>
        </w:numPr>
        <w:ind w:left="-142" w:firstLine="0"/>
        <w:contextualSpacing/>
        <w:jc w:val="both"/>
      </w:pPr>
      <w:r w:rsidRPr="00184628">
        <w:rPr>
          <w:u w:val="single"/>
        </w:rPr>
        <w:t>Интегральным показателем эффективности проведенного занятия можно считать состояние и вид учеников, выходящих с урока</w:t>
      </w:r>
      <w:r w:rsidRPr="00184628">
        <w:t xml:space="preserve">. Стоит обратить внимание и на состояние учителя. </w:t>
      </w:r>
    </w:p>
    <w:p w:rsidR="00CD37D6" w:rsidRPr="00184628" w:rsidRDefault="00CD37D6" w:rsidP="008F0929">
      <w:pPr>
        <w:jc w:val="both"/>
      </w:pPr>
      <w:r w:rsidRPr="00184628">
        <w:t xml:space="preserve">Нет какой-то одной единственной уникальной </w:t>
      </w:r>
      <w:r w:rsidR="009A1AC9" w:rsidRPr="00184628">
        <w:t>здоровье сберегающей</w:t>
      </w:r>
      <w:r w:rsidRPr="00184628">
        <w:t xml:space="preserve"> технологии</w:t>
      </w:r>
      <w:proofErr w:type="gramStart"/>
      <w:r w:rsidRPr="00184628">
        <w:t>.</w:t>
      </w:r>
      <w:proofErr w:type="gramEnd"/>
      <w:r w:rsidRPr="00184628">
        <w:t xml:space="preserve"> </w:t>
      </w:r>
      <w:proofErr w:type="gramStart"/>
      <w:r w:rsidR="009A1AC9" w:rsidRPr="00184628">
        <w:t>з</w:t>
      </w:r>
      <w:proofErr w:type="gramEnd"/>
      <w:r w:rsidR="009A1AC9" w:rsidRPr="00184628">
        <w:t>доровье сберегающие</w:t>
      </w:r>
      <w:r w:rsidRPr="00184628">
        <w:t xml:space="preserve"> образовательные технологии - это многие из знакомых большинству педагогов психолого-педагогических приемов и методов работы, технологий.</w:t>
      </w:r>
    </w:p>
    <w:p w:rsidR="0051004B" w:rsidRPr="00184628" w:rsidRDefault="0051004B" w:rsidP="008F0929">
      <w:pPr>
        <w:jc w:val="both"/>
      </w:pPr>
      <w:proofErr w:type="gramStart"/>
      <w:r w:rsidRPr="00184628">
        <w:t>Среди</w:t>
      </w:r>
      <w:proofErr w:type="gramEnd"/>
      <w:r w:rsidRPr="00184628">
        <w:t xml:space="preserve"> </w:t>
      </w:r>
      <w:proofErr w:type="gramStart"/>
      <w:r w:rsidR="009A1AC9" w:rsidRPr="00184628">
        <w:t>здоровье</w:t>
      </w:r>
      <w:proofErr w:type="gramEnd"/>
      <w:r w:rsidR="009A1AC9" w:rsidRPr="00184628">
        <w:t xml:space="preserve"> сберегающих</w:t>
      </w:r>
      <w:r w:rsidRPr="00184628"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разнообразные игровые технологии, технология модульного обучения и др.</w:t>
      </w:r>
    </w:p>
    <w:p w:rsidR="0051004B" w:rsidRPr="00184628" w:rsidRDefault="0051004B" w:rsidP="008F0929">
      <w:pPr>
        <w:jc w:val="both"/>
      </w:pPr>
      <w:r w:rsidRPr="00184628">
        <w:t xml:space="preserve">Особое место </w:t>
      </w:r>
      <w:proofErr w:type="gramStart"/>
      <w:r w:rsidRPr="00184628">
        <w:t>среди</w:t>
      </w:r>
      <w:proofErr w:type="gramEnd"/>
      <w:r w:rsidRPr="00184628">
        <w:t xml:space="preserve"> </w:t>
      </w:r>
      <w:proofErr w:type="gramStart"/>
      <w:r w:rsidR="009A1AC9" w:rsidRPr="00184628">
        <w:t>здоровье</w:t>
      </w:r>
      <w:proofErr w:type="gramEnd"/>
      <w:r w:rsidR="009A1AC9" w:rsidRPr="00184628">
        <w:t xml:space="preserve"> сберегающих</w:t>
      </w:r>
      <w:r w:rsidRPr="00184628">
        <w:t xml:space="preserve"> технологий занимает песочная терапия -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ребенка в себе и открывает новые пути развития. Основными задачами данного метода являются:</w:t>
      </w:r>
    </w:p>
    <w:p w:rsidR="0051004B" w:rsidRPr="00184628" w:rsidRDefault="0051004B" w:rsidP="008F0929">
      <w:pPr>
        <w:numPr>
          <w:ilvl w:val="0"/>
          <w:numId w:val="4"/>
        </w:numPr>
        <w:jc w:val="both"/>
      </w:pPr>
      <w:r w:rsidRPr="00184628">
        <w:t>развитие познавательных психических процессов,</w:t>
      </w:r>
    </w:p>
    <w:p w:rsidR="0051004B" w:rsidRPr="00184628" w:rsidRDefault="0051004B" w:rsidP="008F0929">
      <w:pPr>
        <w:numPr>
          <w:ilvl w:val="0"/>
          <w:numId w:val="4"/>
        </w:numPr>
        <w:jc w:val="both"/>
      </w:pPr>
      <w:r w:rsidRPr="00184628">
        <w:lastRenderedPageBreak/>
        <w:t>обучение искусству расслабления,</w:t>
      </w:r>
    </w:p>
    <w:p w:rsidR="0051004B" w:rsidRPr="00184628" w:rsidRDefault="0051004B" w:rsidP="008F0929">
      <w:pPr>
        <w:numPr>
          <w:ilvl w:val="0"/>
          <w:numId w:val="4"/>
        </w:numPr>
        <w:jc w:val="both"/>
      </w:pPr>
      <w:r w:rsidRPr="00184628">
        <w:t>коррекция эмоциональных и поведенческих нарушений.</w:t>
      </w:r>
    </w:p>
    <w:p w:rsidR="00CD37D6" w:rsidRPr="00184628" w:rsidRDefault="0051004B" w:rsidP="008F0929">
      <w:pPr>
        <w:jc w:val="both"/>
      </w:pPr>
      <w:r w:rsidRPr="00184628">
        <w:t>Взаимодействие с песком стабилизирует эмоциональное состояние ребенка, улучшает его самочувствие. Всё это делает песочную терапию прекрасным средством для развития.</w:t>
      </w:r>
    </w:p>
    <w:p w:rsidR="0051004B" w:rsidRPr="00184628" w:rsidRDefault="00CD37D6" w:rsidP="008F0929">
      <w:pPr>
        <w:jc w:val="both"/>
      </w:pPr>
      <w:r w:rsidRPr="00184628">
        <w:t xml:space="preserve">На сегодняшний день, наиболее разработанной системой </w:t>
      </w:r>
      <w:r w:rsidR="009A1AC9" w:rsidRPr="00184628">
        <w:t>здоровье сбережения</w:t>
      </w:r>
      <w:r w:rsidRPr="00184628">
        <w:t xml:space="preserve"> в учебном процессе является </w:t>
      </w:r>
      <w:r w:rsidR="009A1AC9" w:rsidRPr="00184628">
        <w:t>здоровье сберегающая</w:t>
      </w:r>
      <w:r w:rsidRPr="00184628">
        <w:t xml:space="preserve"> технология Владимира Филипповича Базарного</w:t>
      </w:r>
      <w:r w:rsidR="00006A2D" w:rsidRPr="00184628">
        <w:t>.</w:t>
      </w:r>
    </w:p>
    <w:p w:rsidR="0051004B" w:rsidRPr="00184628" w:rsidRDefault="0051004B" w:rsidP="008F0929">
      <w:pPr>
        <w:jc w:val="both"/>
      </w:pPr>
      <w:r w:rsidRPr="00184628">
        <w:rPr>
          <w:bCs/>
        </w:rPr>
        <w:t>Методика В.Ф. Базарного о</w:t>
      </w:r>
      <w:r w:rsidRPr="00184628">
        <w:t xml:space="preserve">беспечивает реализацию главной задачи каждого образовательного учреждения – выполнение базовых федеральным законов РФ </w:t>
      </w:r>
      <w:r w:rsidRPr="00184628">
        <w:rPr>
          <w:i/>
          <w:iCs/>
        </w:rPr>
        <w:t>«О гарантиях прав ребенка РФ», «Об охране здоровья граждан», «Об образовании»</w:t>
      </w:r>
      <w:r w:rsidRPr="00184628">
        <w:t xml:space="preserve"> и запрос общества на здоровое поколение. </w:t>
      </w:r>
      <w:r w:rsidRPr="00184628">
        <w:rPr>
          <w:bCs/>
        </w:rPr>
        <w:t xml:space="preserve">Это </w:t>
      </w:r>
      <w:r w:rsidRPr="00184628">
        <w:t xml:space="preserve">единственная </w:t>
      </w:r>
      <w:r w:rsidR="009A1AC9" w:rsidRPr="00184628">
        <w:t>здоровье развивающая</w:t>
      </w:r>
      <w:r w:rsidRPr="00184628">
        <w:t xml:space="preserve"> технология, которая признана научным открытием Академией медицинских наук, защищена патентами и авторскими правами, одобрена институтами Минздрава РФ, РАМН, РАН, утверждена Правительством как общая федеральная программа, прошла практическую апробацию в течение 28 лет на базе </w:t>
      </w:r>
      <w:proofErr w:type="gramStart"/>
      <w:r w:rsidRPr="00184628">
        <w:t>более тысячи</w:t>
      </w:r>
      <w:proofErr w:type="gramEnd"/>
      <w:r w:rsidRPr="00184628">
        <w:t xml:space="preserve"> детских садов и школ</w:t>
      </w:r>
      <w:r w:rsidR="00366231" w:rsidRPr="00184628">
        <w:t>.</w:t>
      </w:r>
    </w:p>
    <w:p w:rsidR="0051004B" w:rsidRPr="00184628" w:rsidRDefault="0051004B" w:rsidP="008F0929">
      <w:pPr>
        <w:contextualSpacing/>
        <w:jc w:val="both"/>
        <w:rPr>
          <w:bCs/>
        </w:rPr>
      </w:pPr>
      <w:r w:rsidRPr="00184628">
        <w:rPr>
          <w:bCs/>
        </w:rPr>
        <w:t xml:space="preserve">К основным методам и приемам, используемым в </w:t>
      </w:r>
      <w:r w:rsidR="009A1AC9" w:rsidRPr="00184628">
        <w:rPr>
          <w:bCs/>
        </w:rPr>
        <w:t>здоровье сберегающей</w:t>
      </w:r>
      <w:r w:rsidRPr="00184628">
        <w:rPr>
          <w:bCs/>
        </w:rPr>
        <w:t xml:space="preserve"> технологии В. Ф. </w:t>
      </w:r>
      <w:proofErr w:type="gramStart"/>
      <w:r w:rsidRPr="00184628">
        <w:rPr>
          <w:bCs/>
        </w:rPr>
        <w:t>Базарного</w:t>
      </w:r>
      <w:proofErr w:type="gramEnd"/>
      <w:r w:rsidRPr="00184628">
        <w:rPr>
          <w:bCs/>
        </w:rPr>
        <w:t xml:space="preserve"> относятся:</w:t>
      </w:r>
    </w:p>
    <w:p w:rsidR="0051004B" w:rsidRPr="00184628" w:rsidRDefault="0051004B" w:rsidP="008F0929">
      <w:pPr>
        <w:numPr>
          <w:ilvl w:val="0"/>
          <w:numId w:val="5"/>
        </w:numPr>
        <w:contextualSpacing/>
        <w:jc w:val="both"/>
      </w:pPr>
      <w:r w:rsidRPr="00184628">
        <w:rPr>
          <w:bCs/>
        </w:rPr>
        <w:t>Режим динамической смены поз.</w:t>
      </w:r>
      <w:r w:rsidRPr="00184628">
        <w:t xml:space="preserve"> </w:t>
      </w:r>
    </w:p>
    <w:p w:rsidR="0051004B" w:rsidRPr="00184628" w:rsidRDefault="0051004B" w:rsidP="008F0929">
      <w:pPr>
        <w:numPr>
          <w:ilvl w:val="0"/>
          <w:numId w:val="5"/>
        </w:numPr>
        <w:contextualSpacing/>
        <w:jc w:val="both"/>
      </w:pPr>
      <w:r w:rsidRPr="00184628">
        <w:rPr>
          <w:bCs/>
        </w:rPr>
        <w:t>Упражнения на зрительную координацию.</w:t>
      </w:r>
      <w:r w:rsidRPr="00184628">
        <w:t xml:space="preserve"> </w:t>
      </w:r>
    </w:p>
    <w:p w:rsidR="0051004B" w:rsidRPr="00184628" w:rsidRDefault="0051004B" w:rsidP="008F0929">
      <w:pPr>
        <w:numPr>
          <w:ilvl w:val="0"/>
          <w:numId w:val="5"/>
        </w:numPr>
        <w:contextualSpacing/>
        <w:jc w:val="both"/>
      </w:pPr>
      <w:r w:rsidRPr="00184628">
        <w:rPr>
          <w:bCs/>
        </w:rPr>
        <w:t>Зрительно-</w:t>
      </w:r>
      <w:proofErr w:type="spellStart"/>
      <w:r w:rsidRPr="00184628">
        <w:rPr>
          <w:bCs/>
        </w:rPr>
        <w:t>координаторные</w:t>
      </w:r>
      <w:proofErr w:type="spellEnd"/>
      <w:r w:rsidRPr="00184628">
        <w:rPr>
          <w:bCs/>
        </w:rPr>
        <w:t xml:space="preserve"> тренажи, с помощью опорных  зрительно-двигательных траекторий (</w:t>
      </w:r>
      <w:r w:rsidR="009A1AC9" w:rsidRPr="00184628">
        <w:rPr>
          <w:bCs/>
        </w:rPr>
        <w:t>офтальмо тренажёры</w:t>
      </w:r>
      <w:r w:rsidRPr="00184628">
        <w:rPr>
          <w:bCs/>
        </w:rPr>
        <w:t>).</w:t>
      </w:r>
      <w:r w:rsidRPr="00184628">
        <w:t xml:space="preserve"> </w:t>
      </w:r>
    </w:p>
    <w:p w:rsidR="0051004B" w:rsidRPr="00184628" w:rsidRDefault="0051004B" w:rsidP="008F0929">
      <w:pPr>
        <w:numPr>
          <w:ilvl w:val="0"/>
          <w:numId w:val="5"/>
        </w:numPr>
        <w:contextualSpacing/>
        <w:jc w:val="both"/>
      </w:pPr>
      <w:r w:rsidRPr="00184628">
        <w:rPr>
          <w:bCs/>
        </w:rPr>
        <w:t>Упражнения на мышечно-телесную координацию.</w:t>
      </w:r>
      <w:r w:rsidRPr="00184628">
        <w:t xml:space="preserve"> </w:t>
      </w:r>
    </w:p>
    <w:p w:rsidR="0051004B" w:rsidRPr="00184628" w:rsidRDefault="0051004B" w:rsidP="008F0929">
      <w:pPr>
        <w:jc w:val="both"/>
      </w:pPr>
      <w:r w:rsidRPr="00184628">
        <w:t xml:space="preserve">Наблюдения показывают, что использование </w:t>
      </w:r>
      <w:r w:rsidR="009A1AC9" w:rsidRPr="00184628">
        <w:t>здоровье сберегающих</w:t>
      </w:r>
      <w:r w:rsidRPr="00184628"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 Применение </w:t>
      </w:r>
      <w:r w:rsidR="009A1AC9" w:rsidRPr="00184628">
        <w:t>здоровье сберегающих</w:t>
      </w:r>
      <w:r w:rsidRPr="00184628">
        <w:t xml:space="preserve"> технологий нацелено на сохранение здоровья школьников во время обучения в школе, формирование необходимых знаний, умений и навыков относительно здорового образа жизни, развитие познавательных способностей, коммуникативных навыков, воображения, двигательной активности и концентрации внимания, снижение психоэмоционального напряжения. </w:t>
      </w:r>
    </w:p>
    <w:p w:rsidR="0051004B" w:rsidRPr="00184628" w:rsidRDefault="00366231" w:rsidP="008F0929">
      <w:pPr>
        <w:jc w:val="both"/>
      </w:pPr>
      <w:r w:rsidRPr="00184628">
        <w:t xml:space="preserve">Таким образом, </w:t>
      </w:r>
      <w:r w:rsidR="0051004B" w:rsidRPr="00184628">
        <w:t xml:space="preserve"> работая в тех же условиях, но используя </w:t>
      </w:r>
      <w:r w:rsidR="009A1AC9" w:rsidRPr="00184628">
        <w:t>здоровье сберегающие</w:t>
      </w:r>
      <w:r w:rsidR="0051004B" w:rsidRPr="00184628">
        <w:t xml:space="preserve"> технологии на разных уроках в специальных (коррекционных) школах можно улучшить ситуацию с физическим, психическим и духовно-нравственным здоровьем детей.</w:t>
      </w:r>
    </w:p>
    <w:p w:rsidR="0051004B" w:rsidRPr="00184628" w:rsidRDefault="0051004B" w:rsidP="008F0929"/>
    <w:p w:rsidR="0051004B" w:rsidRPr="00184628" w:rsidRDefault="0051004B" w:rsidP="008F0929"/>
    <w:p w:rsidR="0051004B" w:rsidRPr="00184628" w:rsidRDefault="0051004B" w:rsidP="008F0929">
      <w:pPr>
        <w:contextualSpacing/>
        <w:rPr>
          <w:b/>
          <w:bCs/>
        </w:rPr>
      </w:pPr>
      <w:r w:rsidRPr="00184628">
        <w:rPr>
          <w:b/>
          <w:bCs/>
        </w:rPr>
        <w:t>Литература:</w:t>
      </w:r>
    </w:p>
    <w:p w:rsidR="0051004B" w:rsidRPr="00184628" w:rsidRDefault="0051004B" w:rsidP="008F0929">
      <w:pPr>
        <w:pStyle w:val="a3"/>
        <w:numPr>
          <w:ilvl w:val="0"/>
          <w:numId w:val="15"/>
        </w:numPr>
        <w:spacing w:after="200"/>
        <w:ind w:left="709" w:hanging="425"/>
        <w:contextualSpacing/>
        <w:jc w:val="both"/>
      </w:pPr>
      <w:r w:rsidRPr="00184628">
        <w:rPr>
          <w:iCs/>
        </w:rPr>
        <w:t>Антропова М.В. Родителям о здоровье школьников, М., 1975.</w:t>
      </w:r>
      <w:r w:rsidRPr="00184628">
        <w:t xml:space="preserve"> </w:t>
      </w:r>
    </w:p>
    <w:p w:rsidR="0051004B" w:rsidRPr="00184628" w:rsidRDefault="0051004B" w:rsidP="008F0929">
      <w:pPr>
        <w:pStyle w:val="a3"/>
        <w:numPr>
          <w:ilvl w:val="0"/>
          <w:numId w:val="15"/>
        </w:numPr>
        <w:spacing w:after="200"/>
        <w:ind w:left="709" w:hanging="425"/>
        <w:contextualSpacing/>
        <w:jc w:val="both"/>
      </w:pPr>
      <w:proofErr w:type="gramStart"/>
      <w:r w:rsidRPr="00184628">
        <w:rPr>
          <w:iCs/>
        </w:rPr>
        <w:t>Базарный</w:t>
      </w:r>
      <w:proofErr w:type="gramEnd"/>
      <w:r w:rsidRPr="00184628">
        <w:rPr>
          <w:iCs/>
        </w:rPr>
        <w:t xml:space="preserve">  В.Ф. Здоровье и развитие ребенка: Экспресс-контроль в школе и дома. – М., 2005. – 176с.</w:t>
      </w:r>
      <w:r w:rsidRPr="00184628">
        <w:t xml:space="preserve"> </w:t>
      </w:r>
    </w:p>
    <w:p w:rsidR="0051004B" w:rsidRPr="00184628" w:rsidRDefault="0051004B" w:rsidP="008F0929">
      <w:pPr>
        <w:pStyle w:val="a3"/>
        <w:numPr>
          <w:ilvl w:val="0"/>
          <w:numId w:val="15"/>
        </w:numPr>
        <w:spacing w:after="200"/>
        <w:ind w:left="709" w:hanging="425"/>
        <w:contextualSpacing/>
        <w:jc w:val="both"/>
      </w:pPr>
      <w:proofErr w:type="gramStart"/>
      <w:r w:rsidRPr="00184628">
        <w:rPr>
          <w:iCs/>
        </w:rPr>
        <w:t>Базарный</w:t>
      </w:r>
      <w:proofErr w:type="gramEnd"/>
      <w:r w:rsidRPr="00184628">
        <w:rPr>
          <w:iCs/>
        </w:rPr>
        <w:t xml:space="preserve"> В. Ф. « Нервно-психическое утомление учащихся в традиционной школьной среде». Сергиев Посад, 1995.</w:t>
      </w:r>
    </w:p>
    <w:p w:rsidR="0051004B" w:rsidRPr="00184628" w:rsidRDefault="0051004B" w:rsidP="008F0929">
      <w:pPr>
        <w:pStyle w:val="a3"/>
        <w:numPr>
          <w:ilvl w:val="0"/>
          <w:numId w:val="15"/>
        </w:numPr>
        <w:spacing w:after="200"/>
        <w:ind w:left="709" w:hanging="425"/>
        <w:contextualSpacing/>
        <w:jc w:val="both"/>
      </w:pPr>
      <w:r w:rsidRPr="00184628">
        <w:rPr>
          <w:iCs/>
        </w:rPr>
        <w:t>Бутова С. В.</w:t>
      </w:r>
      <w:r w:rsidRPr="00184628">
        <w:t xml:space="preserve"> Оздоровительные упражнения на уроках // «Начальная школа».– 2006, № 8. С. 98.</w:t>
      </w:r>
    </w:p>
    <w:p w:rsidR="0051004B" w:rsidRPr="00184628" w:rsidRDefault="0051004B" w:rsidP="008F0929">
      <w:pPr>
        <w:pStyle w:val="a3"/>
        <w:numPr>
          <w:ilvl w:val="0"/>
          <w:numId w:val="15"/>
        </w:numPr>
        <w:spacing w:after="200"/>
        <w:ind w:left="709" w:hanging="425"/>
        <w:contextualSpacing/>
        <w:jc w:val="both"/>
      </w:pPr>
      <w:r w:rsidRPr="00184628">
        <w:rPr>
          <w:iCs/>
        </w:rPr>
        <w:t>Карасева Т.В.</w:t>
      </w:r>
      <w:r w:rsidRPr="00184628">
        <w:t xml:space="preserve"> Современные аспекты реализа</w:t>
      </w:r>
      <w:r w:rsidRPr="00184628">
        <w:softHyphen/>
        <w:t xml:space="preserve">ции </w:t>
      </w:r>
      <w:proofErr w:type="spellStart"/>
      <w:r w:rsidRPr="00184628">
        <w:t>здоровьесберегающих</w:t>
      </w:r>
      <w:proofErr w:type="spellEnd"/>
      <w:r w:rsidRPr="00184628">
        <w:t xml:space="preserve">    технологий // «Начальная школа», 2005. - № 11. С. 75.</w:t>
      </w:r>
    </w:p>
    <w:p w:rsidR="0051004B" w:rsidRPr="00184628" w:rsidRDefault="0051004B" w:rsidP="008F0929">
      <w:pPr>
        <w:pStyle w:val="a3"/>
        <w:numPr>
          <w:ilvl w:val="0"/>
          <w:numId w:val="15"/>
        </w:numPr>
        <w:spacing w:after="200"/>
        <w:ind w:left="709" w:hanging="425"/>
        <w:contextualSpacing/>
        <w:jc w:val="both"/>
      </w:pPr>
      <w:r w:rsidRPr="00184628">
        <w:rPr>
          <w:iCs/>
        </w:rPr>
        <w:t>Митина Е.П</w:t>
      </w:r>
      <w:r w:rsidRPr="00184628">
        <w:t xml:space="preserve">. </w:t>
      </w:r>
      <w:proofErr w:type="spellStart"/>
      <w:r w:rsidRPr="00184628">
        <w:t>Здоровьесберегающие</w:t>
      </w:r>
      <w:proofErr w:type="spellEnd"/>
      <w:r w:rsidRPr="00184628">
        <w:t xml:space="preserve"> технологии сегодня и завтра // «Начальная школа», 2006, № 6. С. 56-58.</w:t>
      </w:r>
    </w:p>
    <w:p w:rsidR="00201322" w:rsidRPr="00184628" w:rsidRDefault="00201322" w:rsidP="008F0929"/>
    <w:sectPr w:rsidR="00201322" w:rsidRPr="00184628" w:rsidSect="003662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B9"/>
    <w:multiLevelType w:val="hybridMultilevel"/>
    <w:tmpl w:val="E71A5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A6966"/>
    <w:multiLevelType w:val="hybridMultilevel"/>
    <w:tmpl w:val="5D642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D68F9"/>
    <w:multiLevelType w:val="hybridMultilevel"/>
    <w:tmpl w:val="FE9C4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BCEB32">
      <w:numFmt w:val="bullet"/>
      <w:lvlText w:val="·"/>
      <w:lvlJc w:val="left"/>
      <w:pPr>
        <w:ind w:left="2805" w:hanging="172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F0B43"/>
    <w:multiLevelType w:val="hybridMultilevel"/>
    <w:tmpl w:val="67EC4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E1379"/>
    <w:multiLevelType w:val="hybridMultilevel"/>
    <w:tmpl w:val="8C201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4215A8"/>
    <w:multiLevelType w:val="hybridMultilevel"/>
    <w:tmpl w:val="EB1065E6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05A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CBD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4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CA9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449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8D2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448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65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80348"/>
    <w:multiLevelType w:val="hybridMultilevel"/>
    <w:tmpl w:val="03D8D9A6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88E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60E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E7B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6B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6E0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085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66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838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973BA"/>
    <w:multiLevelType w:val="hybridMultilevel"/>
    <w:tmpl w:val="0C86CB90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A7E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2FB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204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46A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058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CF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AA0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04C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03251"/>
    <w:multiLevelType w:val="hybridMultilevel"/>
    <w:tmpl w:val="25C0A94E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ACD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897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A4F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43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A9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6F6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CC9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AAD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E91906"/>
    <w:multiLevelType w:val="hybridMultilevel"/>
    <w:tmpl w:val="4C280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9648BA"/>
    <w:multiLevelType w:val="hybridMultilevel"/>
    <w:tmpl w:val="A2D65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7E5AA0"/>
    <w:multiLevelType w:val="hybridMultilevel"/>
    <w:tmpl w:val="F84AF742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B22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CC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A4E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E0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A67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2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2A9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493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521406"/>
    <w:multiLevelType w:val="hybridMultilevel"/>
    <w:tmpl w:val="E2BCD520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06A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64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687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C0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E5B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04F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CE5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E2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0811F3"/>
    <w:multiLevelType w:val="hybridMultilevel"/>
    <w:tmpl w:val="A438AACE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497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A48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CFC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4B0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A2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A30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A34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406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515956"/>
    <w:multiLevelType w:val="hybridMultilevel"/>
    <w:tmpl w:val="FDE85042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0B9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C4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A2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6B6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226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B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C6D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14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D6"/>
    <w:rsid w:val="00006A2D"/>
    <w:rsid w:val="00036998"/>
    <w:rsid w:val="00092C45"/>
    <w:rsid w:val="00184628"/>
    <w:rsid w:val="001D603C"/>
    <w:rsid w:val="00201322"/>
    <w:rsid w:val="00366231"/>
    <w:rsid w:val="004A7E2C"/>
    <w:rsid w:val="0051004B"/>
    <w:rsid w:val="00812E23"/>
    <w:rsid w:val="008C0E7C"/>
    <w:rsid w:val="008F0929"/>
    <w:rsid w:val="00966FD2"/>
    <w:rsid w:val="009A1AC9"/>
    <w:rsid w:val="00A82B6A"/>
    <w:rsid w:val="00CD37D6"/>
    <w:rsid w:val="00D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7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D37D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10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7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D37D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10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8</cp:revision>
  <dcterms:created xsi:type="dcterms:W3CDTF">2017-03-24T17:57:00Z</dcterms:created>
  <dcterms:modified xsi:type="dcterms:W3CDTF">2017-10-23T18:05:00Z</dcterms:modified>
</cp:coreProperties>
</file>