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23A" w:rsidRDefault="0043013C" w:rsidP="004301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43013C">
        <w:rPr>
          <w:rFonts w:ascii="Times New Roman" w:hAnsi="Times New Roman" w:cs="Times New Roman"/>
          <w:b/>
          <w:sz w:val="28"/>
          <w:szCs w:val="28"/>
        </w:rPr>
        <w:t>ПЕДАГОГИЧЕСКИЕ ТЕХНОЛОГИИ РУКОВОДСТВА ИГРОЙ ДОШКОЛЬНИКА В ДЕТСКОМ САДУ</w:t>
      </w:r>
    </w:p>
    <w:bookmarkEnd w:id="0"/>
    <w:p w:rsidR="0043013C" w:rsidRDefault="001279AD" w:rsidP="001279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Наулайнен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Ольга Александровна</w:t>
      </w:r>
    </w:p>
    <w:p w:rsidR="001279AD" w:rsidRDefault="001279AD" w:rsidP="001279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старший воспитатель</w:t>
      </w:r>
    </w:p>
    <w:p w:rsidR="001279AD" w:rsidRDefault="001279AD" w:rsidP="001279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МДОУ «Детский сад № 108»</w:t>
      </w:r>
    </w:p>
    <w:p w:rsidR="001279AD" w:rsidRDefault="001279AD" w:rsidP="001279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г. Петрозаводск</w:t>
      </w:r>
    </w:p>
    <w:p w:rsidR="001279AD" w:rsidRDefault="001279AD" w:rsidP="001279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013C" w:rsidRDefault="0043013C" w:rsidP="004301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013C">
        <w:rPr>
          <w:rFonts w:ascii="Times New Roman" w:hAnsi="Times New Roman" w:cs="Times New Roman"/>
          <w:sz w:val="28"/>
          <w:szCs w:val="28"/>
        </w:rPr>
        <w:t xml:space="preserve">Игра в детском саду должна организовываться, во-первых, как совместная игра воспитателя с детьми, в которой взрослый выступает как играющий партнер и одновременно как носитель специфического «языка» игры. </w:t>
      </w:r>
    </w:p>
    <w:p w:rsidR="0043013C" w:rsidRDefault="0043013C" w:rsidP="004301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013C">
        <w:rPr>
          <w:rFonts w:ascii="Times New Roman" w:hAnsi="Times New Roman" w:cs="Times New Roman"/>
          <w:sz w:val="28"/>
          <w:szCs w:val="28"/>
        </w:rPr>
        <w:t xml:space="preserve">Естественное эмоциональное поведение воспитателя, принимающего любые детские замыслы, гарантирует свободу и непринужденность, удовольствие ребенка от игры, способствует возникновению у детей стремления самим овладеть игровыми способами. </w:t>
      </w:r>
    </w:p>
    <w:p w:rsidR="0043013C" w:rsidRPr="0043013C" w:rsidRDefault="0043013C" w:rsidP="004301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013C">
        <w:rPr>
          <w:rFonts w:ascii="Times New Roman" w:hAnsi="Times New Roman" w:cs="Times New Roman"/>
          <w:sz w:val="28"/>
          <w:szCs w:val="28"/>
        </w:rPr>
        <w:t>Во-вторых, на всех возрастных этапах игра должна сохраняться как свободная самостоятельная деятельность детей, в которой они используют все доступные им игровые средства, свободно объединяются и взаимодействуют друг с другом, где обеспечивается, в известной мере, независимый от взрослых мир детства.</w:t>
      </w:r>
    </w:p>
    <w:p w:rsidR="0043013C" w:rsidRDefault="0043013C" w:rsidP="004301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013C">
        <w:rPr>
          <w:rFonts w:ascii="Times New Roman" w:hAnsi="Times New Roman" w:cs="Times New Roman"/>
          <w:sz w:val="28"/>
          <w:szCs w:val="28"/>
        </w:rPr>
        <w:t xml:space="preserve">Приемы руководства игрой могут быть прямыми и косвенными. </w:t>
      </w:r>
    </w:p>
    <w:p w:rsidR="0043013C" w:rsidRDefault="0043013C" w:rsidP="004301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013C">
        <w:rPr>
          <w:rFonts w:ascii="Times New Roman" w:hAnsi="Times New Roman" w:cs="Times New Roman"/>
          <w:b/>
          <w:sz w:val="28"/>
          <w:szCs w:val="28"/>
        </w:rPr>
        <w:t>Прямое руководство</w:t>
      </w:r>
      <w:r w:rsidRPr="0043013C">
        <w:rPr>
          <w:rFonts w:ascii="Times New Roman" w:hAnsi="Times New Roman" w:cs="Times New Roman"/>
          <w:sz w:val="28"/>
          <w:szCs w:val="28"/>
        </w:rPr>
        <w:t xml:space="preserve"> предполагает непосредственное вмешательство взрослого в игру детей. Оно может выражаться в ролевом участии в игре, в участии в сговоре детей, в разъяснении, в оказании помощи, совете по ходу игры или в предложении новой темы игры. </w:t>
      </w:r>
    </w:p>
    <w:p w:rsidR="0043013C" w:rsidRPr="0043013C" w:rsidRDefault="0043013C" w:rsidP="004301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013C">
        <w:rPr>
          <w:rFonts w:ascii="Times New Roman" w:hAnsi="Times New Roman" w:cs="Times New Roman"/>
          <w:sz w:val="28"/>
          <w:szCs w:val="28"/>
        </w:rPr>
        <w:t xml:space="preserve">Сначала взрослый задействован на главных ролях в игре (врач, продавец и т. п.) и дает указания детям в разных формах. Это могут быть прямые указания (продавец-педагог говорит ребенку: «Идите в кассу. Оплатите покупку и принесите, пожалуйста, мне чек» и т. п.), указания в форме конкретных или общих вопросов, </w:t>
      </w:r>
      <w:proofErr w:type="gramStart"/>
      <w:r w:rsidRPr="0043013C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43013C">
        <w:rPr>
          <w:rFonts w:ascii="Times New Roman" w:hAnsi="Times New Roman" w:cs="Times New Roman"/>
          <w:sz w:val="28"/>
          <w:szCs w:val="28"/>
        </w:rPr>
        <w:t>: «Твоя дочка хочет спать? Что надо сделать?» и т. п. Позже педагог занимает второстепенные роли (покупатель, больной, директор магазина и т. п.).</w:t>
      </w:r>
    </w:p>
    <w:p w:rsidR="0043013C" w:rsidRPr="0043013C" w:rsidRDefault="0043013C" w:rsidP="004301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013C">
        <w:rPr>
          <w:rFonts w:ascii="Times New Roman" w:hAnsi="Times New Roman" w:cs="Times New Roman"/>
          <w:sz w:val="28"/>
          <w:szCs w:val="28"/>
        </w:rPr>
        <w:t>Являясь участником игры, взрослый, в зависимости от создавшейся ситуации, всегда имеет возможность уточнить желания детей, их индивидуальные склонности, показать различные способы организации игры, решить спорные вопросы.</w:t>
      </w:r>
    </w:p>
    <w:p w:rsidR="0043013C" w:rsidRDefault="0043013C" w:rsidP="004301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013C">
        <w:rPr>
          <w:rFonts w:ascii="Times New Roman" w:hAnsi="Times New Roman" w:cs="Times New Roman"/>
          <w:b/>
          <w:sz w:val="28"/>
          <w:szCs w:val="28"/>
        </w:rPr>
        <w:t>Косвенное руководство</w:t>
      </w:r>
      <w:r w:rsidRPr="0043013C">
        <w:rPr>
          <w:rFonts w:ascii="Times New Roman" w:hAnsi="Times New Roman" w:cs="Times New Roman"/>
          <w:sz w:val="28"/>
          <w:szCs w:val="28"/>
        </w:rPr>
        <w:t xml:space="preserve"> игрой особенно плодотворно в работе с детьми дошкольного возраста. Свои суждения в процессе игры с детьми педагог выражает исключительно в форме советов, не требуя жесткого подчинения.</w:t>
      </w:r>
    </w:p>
    <w:p w:rsidR="0043013C" w:rsidRPr="0043013C" w:rsidRDefault="0043013C" w:rsidP="004301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013C">
        <w:rPr>
          <w:rFonts w:ascii="Times New Roman" w:hAnsi="Times New Roman" w:cs="Times New Roman"/>
          <w:sz w:val="28"/>
          <w:szCs w:val="28"/>
        </w:rPr>
        <w:t>Взрослый должен давать детям образцы общения с различными людьми, эталоны эмоциональных проявлений, внимательно следить за реакциями детей, пытаться направлять их коммуникации, способствовать адекватному и эмоциональному общению в процессе игры. В ходе обучения игре взрослый выполняет функции организатора и руководителя игровой деятельности.</w:t>
      </w:r>
    </w:p>
    <w:p w:rsidR="0043013C" w:rsidRDefault="0043013C" w:rsidP="004301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013C">
        <w:rPr>
          <w:rFonts w:ascii="Times New Roman" w:hAnsi="Times New Roman" w:cs="Times New Roman"/>
          <w:sz w:val="28"/>
          <w:szCs w:val="28"/>
        </w:rPr>
        <w:lastRenderedPageBreak/>
        <w:t>В дошкольной педагогике имеется много методов и приемов воздействия на детей, выбор которых зависит от конкретной ситуации. Иногда воспитатели при знакомстве с передовым педагогическим опытом (в печати, во время просмотра открытых занятий, игр) обнаруживают новые приемы руководства, методы оформления игровых зон и механически переносят их в свою работу, не получая при этом желаемого результата. А методические приемы эффективны только в тех случаях, когда воспитатель применяет их системно, учитывает общие тенденции психического развития детей, закономерности формируемой деятельности, когда педагог хорошо знает и чувствует каждого ребенка.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1343">
        <w:rPr>
          <w:rFonts w:ascii="Times New Roman" w:hAnsi="Times New Roman" w:cs="Times New Roman"/>
          <w:b/>
          <w:sz w:val="28"/>
          <w:szCs w:val="28"/>
        </w:rPr>
        <w:t xml:space="preserve">Ранний возраст. </w:t>
      </w:r>
    </w:p>
    <w:p w:rsid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Приемы прямого руководства:</w:t>
      </w:r>
      <w:r w:rsidRPr="001B13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sz w:val="28"/>
          <w:szCs w:val="28"/>
        </w:rPr>
        <w:t xml:space="preserve">- эмоциональное общение взрослого с ребенком в совместной игре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sz w:val="28"/>
          <w:szCs w:val="28"/>
        </w:rPr>
        <w:t xml:space="preserve">- показ способов действий с предметами, сопровождающиеся речью взрослого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sz w:val="28"/>
          <w:szCs w:val="28"/>
        </w:rPr>
        <w:t xml:space="preserve">- совместные с воспитателем игровые действия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sz w:val="28"/>
          <w:szCs w:val="28"/>
        </w:rPr>
        <w:t xml:space="preserve">- включение воспитателя в игру ребенка (для решения определенных игровых задач)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sz w:val="28"/>
          <w:szCs w:val="28"/>
        </w:rPr>
        <w:t xml:space="preserve">- демонстрация, обучение использованию в игре предметов-заместителей, прорисованных маркеров игрового пространства, воображаемых предметов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sz w:val="28"/>
          <w:szCs w:val="28"/>
        </w:rPr>
        <w:t xml:space="preserve">- применение активизирующего диалога воспитателя с ребенком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sz w:val="28"/>
          <w:szCs w:val="28"/>
        </w:rPr>
        <w:t xml:space="preserve">- подсказывающие вопросы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Приемы косвенного руководства: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sz w:val="28"/>
          <w:szCs w:val="28"/>
        </w:rPr>
        <w:t xml:space="preserve">- подбор игрушек с определенными свойствами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sz w:val="28"/>
          <w:szCs w:val="28"/>
        </w:rPr>
        <w:t xml:space="preserve">- рассматривание предметов обихода и предметов ближайшего окружения, беседа о их назначении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sz w:val="28"/>
          <w:szCs w:val="28"/>
        </w:rPr>
        <w:t xml:space="preserve">- наблюдение за действиями взрослых, пользующихся предметами обихода и предметами ближайшего окружения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sz w:val="28"/>
          <w:szCs w:val="28"/>
        </w:rPr>
        <w:t xml:space="preserve">- разнообразные небольшие поручения ребенку (принеси стул, повесь полотенце на крючок)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sz w:val="28"/>
          <w:szCs w:val="28"/>
        </w:rPr>
        <w:t xml:space="preserve">- подключение малыша к посильному участию в трудовых действиях (уборка игрушек, вещей)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sz w:val="28"/>
          <w:szCs w:val="28"/>
        </w:rPr>
        <w:t xml:space="preserve">- рассматривание предметных картинок, небольших сюжетов и иллюстраций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sz w:val="28"/>
          <w:szCs w:val="28"/>
        </w:rPr>
        <w:t xml:space="preserve">- создание готовой игровой обстановки (подсказывающей ситуации – куклу и чашку кладут рядом)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sz w:val="28"/>
          <w:szCs w:val="28"/>
        </w:rPr>
        <w:t xml:space="preserve">- изменение знакомой игровой ситуации (замена игрушек, добавление новых)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sz w:val="28"/>
          <w:szCs w:val="28"/>
        </w:rPr>
        <w:t xml:space="preserve">- постановка педагогом проблемной ситуации </w:t>
      </w:r>
    </w:p>
    <w:p w:rsid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b/>
          <w:sz w:val="28"/>
          <w:szCs w:val="28"/>
        </w:rPr>
        <w:t>Вывод:</w:t>
      </w:r>
      <w:r w:rsidRPr="001B134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B134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B1343">
        <w:rPr>
          <w:rFonts w:ascii="Times New Roman" w:hAnsi="Times New Roman" w:cs="Times New Roman"/>
          <w:sz w:val="28"/>
          <w:szCs w:val="28"/>
        </w:rPr>
        <w:t xml:space="preserve"> повседневной жизни ребенок приобретает практический опыт оперирования предметами и переносит этот опыт в самостоятельную игру. Игра в раннем возрасте носит ознакомительный характер и представляет собой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1343">
        <w:rPr>
          <w:rFonts w:ascii="Times New Roman" w:hAnsi="Times New Roman" w:cs="Times New Roman"/>
          <w:sz w:val="28"/>
          <w:szCs w:val="28"/>
        </w:rPr>
        <w:t xml:space="preserve">предметно-игровую деятельность. К концу раннего возраста игра приобретает статус </w:t>
      </w:r>
      <w:proofErr w:type="spellStart"/>
      <w:r w:rsidRPr="001B1343">
        <w:rPr>
          <w:rFonts w:ascii="Times New Roman" w:hAnsi="Times New Roman" w:cs="Times New Roman"/>
          <w:sz w:val="28"/>
          <w:szCs w:val="28"/>
        </w:rPr>
        <w:t>отобразительной</w:t>
      </w:r>
      <w:proofErr w:type="spellEnd"/>
      <w:r w:rsidRPr="001B1343">
        <w:rPr>
          <w:rFonts w:ascii="Times New Roman" w:hAnsi="Times New Roman" w:cs="Times New Roman"/>
          <w:sz w:val="28"/>
          <w:szCs w:val="28"/>
        </w:rPr>
        <w:t xml:space="preserve"> игры в которой операции с предметами </w:t>
      </w:r>
      <w:r w:rsidRPr="001B1343">
        <w:rPr>
          <w:rFonts w:ascii="Times New Roman" w:hAnsi="Times New Roman" w:cs="Times New Roman"/>
          <w:sz w:val="28"/>
          <w:szCs w:val="28"/>
        </w:rPr>
        <w:lastRenderedPageBreak/>
        <w:t xml:space="preserve">переходят в ранг действии, направленных на достижение с помощью данного предмета определённого эффекта. </w:t>
      </w:r>
    </w:p>
    <w:p w:rsid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1343">
        <w:rPr>
          <w:rFonts w:ascii="Times New Roman" w:hAnsi="Times New Roman" w:cs="Times New Roman"/>
          <w:b/>
          <w:sz w:val="28"/>
          <w:szCs w:val="28"/>
        </w:rPr>
        <w:t xml:space="preserve">Младший дошкольный возраст.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1343">
        <w:rPr>
          <w:rFonts w:ascii="Times New Roman" w:hAnsi="Times New Roman" w:cs="Times New Roman"/>
          <w:b/>
          <w:sz w:val="28"/>
          <w:szCs w:val="28"/>
        </w:rPr>
        <w:t>Приемы прямого руководства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b/>
          <w:sz w:val="28"/>
          <w:szCs w:val="28"/>
        </w:rPr>
        <w:t>Вторая младшая группа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1B13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1343">
        <w:rPr>
          <w:rFonts w:ascii="Times New Roman" w:hAnsi="Times New Roman" w:cs="Times New Roman"/>
          <w:b/>
          <w:sz w:val="28"/>
          <w:szCs w:val="28"/>
        </w:rPr>
        <w:t xml:space="preserve">Обучение способам игрового отражения действительности: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sz w:val="28"/>
          <w:szCs w:val="28"/>
        </w:rPr>
        <w:t xml:space="preserve">- включение педагога в игру (с целью передачи игрового опыта)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sz w:val="28"/>
          <w:szCs w:val="28"/>
        </w:rPr>
        <w:t xml:space="preserve">- обучение игровым действиям и ролевому диалогу на собственном примере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1343">
        <w:rPr>
          <w:rFonts w:ascii="Times New Roman" w:hAnsi="Times New Roman" w:cs="Times New Roman"/>
          <w:b/>
          <w:sz w:val="28"/>
          <w:szCs w:val="28"/>
        </w:rPr>
        <w:t xml:space="preserve">Активизирующее общение воспитателя с детьми в процессе игры: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sz w:val="28"/>
          <w:szCs w:val="28"/>
        </w:rPr>
        <w:t xml:space="preserve">- вопросы (Ты кто? Или Ты шофёр? Я опаздываю на работу, подвезите меня пожалуйста)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sz w:val="28"/>
          <w:szCs w:val="28"/>
        </w:rPr>
        <w:t xml:space="preserve">- поощрение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sz w:val="28"/>
          <w:szCs w:val="28"/>
        </w:rPr>
        <w:t xml:space="preserve">-побуждения к высказываниям (Ты спроси у дочки, она не голодная)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sz w:val="28"/>
          <w:szCs w:val="28"/>
        </w:rPr>
        <w:t>- помощь воспитате</w:t>
      </w:r>
      <w:r>
        <w:rPr>
          <w:rFonts w:ascii="Times New Roman" w:hAnsi="Times New Roman" w:cs="Times New Roman"/>
          <w:sz w:val="28"/>
          <w:szCs w:val="28"/>
        </w:rPr>
        <w:t xml:space="preserve">ля для объединения в игре (Тебе, </w:t>
      </w:r>
      <w:r w:rsidRPr="001B1343">
        <w:rPr>
          <w:rFonts w:ascii="Times New Roman" w:hAnsi="Times New Roman" w:cs="Times New Roman"/>
          <w:sz w:val="28"/>
          <w:szCs w:val="28"/>
        </w:rPr>
        <w:t>наверное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B1343">
        <w:rPr>
          <w:rFonts w:ascii="Times New Roman" w:hAnsi="Times New Roman" w:cs="Times New Roman"/>
          <w:sz w:val="28"/>
          <w:szCs w:val="28"/>
        </w:rPr>
        <w:t xml:space="preserve"> скучно одной, пригласи Олю, она тоже гуляет с дочкой)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1343">
        <w:rPr>
          <w:rFonts w:ascii="Times New Roman" w:hAnsi="Times New Roman" w:cs="Times New Roman"/>
          <w:b/>
          <w:sz w:val="28"/>
          <w:szCs w:val="28"/>
        </w:rPr>
        <w:t xml:space="preserve">Средняя группа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sz w:val="28"/>
          <w:szCs w:val="28"/>
        </w:rPr>
        <w:t xml:space="preserve">- включение воспитателя в игру, принятие на себя главной или второстепенных ролей (не часто)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sz w:val="28"/>
          <w:szCs w:val="28"/>
        </w:rPr>
        <w:t xml:space="preserve">- вступление воспитателя в ролевую беседу (с целью активизации ролевого диалога)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1343">
        <w:rPr>
          <w:rFonts w:ascii="Times New Roman" w:hAnsi="Times New Roman" w:cs="Times New Roman"/>
          <w:b/>
          <w:sz w:val="28"/>
          <w:szCs w:val="28"/>
        </w:rPr>
        <w:t xml:space="preserve">Приемы косвенного руководства.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1343">
        <w:rPr>
          <w:rFonts w:ascii="Times New Roman" w:hAnsi="Times New Roman" w:cs="Times New Roman"/>
          <w:b/>
          <w:sz w:val="28"/>
          <w:szCs w:val="28"/>
        </w:rPr>
        <w:t xml:space="preserve">Обогащение реального опыта детей в активной деятельности: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sz w:val="28"/>
          <w:szCs w:val="28"/>
        </w:rPr>
        <w:t xml:space="preserve">- внесение в занятия по ознакомлению с окружающим ярких образов и впечатлений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sz w:val="28"/>
          <w:szCs w:val="28"/>
        </w:rPr>
        <w:t xml:space="preserve">- экскурсии, наблюдения, встречи с людьми определенных профессий, сопровождающиеся беседой с детьми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sz w:val="28"/>
          <w:szCs w:val="28"/>
        </w:rPr>
        <w:t xml:space="preserve">- создание ситуаций, побуждающих ребенка вступать во взаимоотношения с окружающими (поручения)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sz w:val="28"/>
          <w:szCs w:val="28"/>
        </w:rPr>
        <w:t xml:space="preserve">- чтение художественных произведений, драматизация сказок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sz w:val="28"/>
          <w:szCs w:val="28"/>
        </w:rPr>
        <w:t xml:space="preserve">- наблюдение за играми других детей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sz w:val="28"/>
          <w:szCs w:val="28"/>
        </w:rPr>
        <w:t xml:space="preserve">-напоминания об интересных фактах из жизни.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1343">
        <w:rPr>
          <w:rFonts w:ascii="Times New Roman" w:hAnsi="Times New Roman" w:cs="Times New Roman"/>
          <w:b/>
          <w:sz w:val="28"/>
          <w:szCs w:val="28"/>
        </w:rPr>
        <w:t>Орга</w:t>
      </w:r>
      <w:r>
        <w:rPr>
          <w:rFonts w:ascii="Times New Roman" w:hAnsi="Times New Roman" w:cs="Times New Roman"/>
          <w:b/>
          <w:sz w:val="28"/>
          <w:szCs w:val="28"/>
        </w:rPr>
        <w:t>низация предметно-игровой среды: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sz w:val="28"/>
          <w:szCs w:val="28"/>
        </w:rPr>
        <w:t xml:space="preserve">- сочетание игрушек, предметов заместителей, ролевых атрибутов, воображаемых игрушек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sz w:val="28"/>
          <w:szCs w:val="28"/>
        </w:rPr>
        <w:t xml:space="preserve">- внесение в среду новой игрушки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sz w:val="28"/>
          <w:szCs w:val="28"/>
        </w:rPr>
        <w:t xml:space="preserve">- изготовление детьми атрибутов для игры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1343">
        <w:rPr>
          <w:rFonts w:ascii="Times New Roman" w:hAnsi="Times New Roman" w:cs="Times New Roman"/>
          <w:b/>
          <w:sz w:val="28"/>
          <w:szCs w:val="28"/>
        </w:rPr>
        <w:t xml:space="preserve">Обогащение социального опыта детей в повседневной жизни: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sz w:val="28"/>
          <w:szCs w:val="28"/>
        </w:rPr>
        <w:t xml:space="preserve">- ознакомление с окружающим в активной деятельности (наблюдения, экскурсии, беседы, использование ТСО, чтение литературы, рассматривание иллюстраций и картин)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sz w:val="28"/>
          <w:szCs w:val="28"/>
        </w:rPr>
        <w:t xml:space="preserve">- создание педагогом специальных ситуаций с целью налаживания контактов ребенка с окружающими.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134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Организация воспитателем игр обучающего характера: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sz w:val="28"/>
          <w:szCs w:val="28"/>
        </w:rPr>
        <w:t xml:space="preserve">- театрализованные игры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sz w:val="28"/>
          <w:szCs w:val="28"/>
        </w:rPr>
        <w:t>- игры типа «Угадай, кто пришел</w:t>
      </w:r>
      <w:proofErr w:type="gramStart"/>
      <w:r w:rsidRPr="001B1343">
        <w:rPr>
          <w:rFonts w:ascii="Times New Roman" w:hAnsi="Times New Roman" w:cs="Times New Roman"/>
          <w:sz w:val="28"/>
          <w:szCs w:val="28"/>
        </w:rPr>
        <w:t>? »</w:t>
      </w:r>
      <w:proofErr w:type="gramEnd"/>
      <w:r w:rsidRPr="001B1343">
        <w:rPr>
          <w:rFonts w:ascii="Times New Roman" w:hAnsi="Times New Roman" w:cs="Times New Roman"/>
          <w:sz w:val="28"/>
          <w:szCs w:val="28"/>
        </w:rPr>
        <w:t xml:space="preserve"> «Угадай, кого я изображаю</w:t>
      </w:r>
      <w:proofErr w:type="gramStart"/>
      <w:r w:rsidRPr="001B1343">
        <w:rPr>
          <w:rFonts w:ascii="Times New Roman" w:hAnsi="Times New Roman" w:cs="Times New Roman"/>
          <w:sz w:val="28"/>
          <w:szCs w:val="28"/>
        </w:rPr>
        <w:t>? »</w:t>
      </w:r>
      <w:proofErr w:type="gramEnd"/>
      <w:r w:rsidRPr="001B13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sz w:val="28"/>
          <w:szCs w:val="28"/>
        </w:rPr>
        <w:t xml:space="preserve">- дидактические игры «Кому что нужно для </w:t>
      </w:r>
      <w:proofErr w:type="gramStart"/>
      <w:r w:rsidRPr="001B1343">
        <w:rPr>
          <w:rFonts w:ascii="Times New Roman" w:hAnsi="Times New Roman" w:cs="Times New Roman"/>
          <w:sz w:val="28"/>
          <w:szCs w:val="28"/>
        </w:rPr>
        <w:t>работы»…</w:t>
      </w:r>
      <w:proofErr w:type="gramEnd"/>
      <w:r w:rsidRPr="001B13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b/>
          <w:sz w:val="28"/>
          <w:szCs w:val="28"/>
        </w:rPr>
        <w:t>Создание игровой проблемной ситуации:</w:t>
      </w:r>
      <w:r w:rsidRPr="001B13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sz w:val="28"/>
          <w:szCs w:val="28"/>
        </w:rPr>
        <w:t xml:space="preserve">- с помощью игрового оборудования (атрибутов, декораций, предметов одежды, игрушек) - с помощью активизирующего общения педагога с детьми.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sz w:val="28"/>
          <w:szCs w:val="28"/>
        </w:rPr>
        <w:t xml:space="preserve">- поощрение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sz w:val="28"/>
          <w:szCs w:val="28"/>
        </w:rPr>
        <w:t xml:space="preserve">- привлечение в игру малоактивных детей.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b/>
          <w:sz w:val="28"/>
          <w:szCs w:val="28"/>
        </w:rPr>
        <w:t xml:space="preserve">Вывод: </w:t>
      </w:r>
      <w:r w:rsidRPr="001B1343">
        <w:rPr>
          <w:rFonts w:ascii="Times New Roman" w:hAnsi="Times New Roman" w:cs="Times New Roman"/>
          <w:sz w:val="28"/>
          <w:szCs w:val="28"/>
        </w:rPr>
        <w:t xml:space="preserve">На основе углубленных знаний об окружающем мире дети в игре творчески реализуют интересные замыслы. Игра претерпевает изменения от образно-ролевой игры до сюжетно-ролевой. К 5 годам дети хорошо осваивают способы предметно-игровых действий, свободно играют с игрушками, с предметами-заместителями, с воображаемыми предметами, легко дают словесные обозначения, способны передать характерные особенности роли с помощью средств выразительности. Дети способны вступать в ролевое взаимодействие на более длительное время.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1343">
        <w:rPr>
          <w:rFonts w:ascii="Times New Roman" w:hAnsi="Times New Roman" w:cs="Times New Roman"/>
          <w:b/>
          <w:sz w:val="28"/>
          <w:szCs w:val="28"/>
        </w:rPr>
        <w:t xml:space="preserve">Старший дошкольный возраст.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1343">
        <w:rPr>
          <w:rFonts w:ascii="Times New Roman" w:hAnsi="Times New Roman" w:cs="Times New Roman"/>
          <w:b/>
          <w:sz w:val="28"/>
          <w:szCs w:val="28"/>
        </w:rPr>
        <w:t xml:space="preserve">Приемы прямого руководства.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b/>
          <w:sz w:val="28"/>
          <w:szCs w:val="28"/>
        </w:rPr>
        <w:t>Включение педагога в игру, принятие на себя роли</w:t>
      </w:r>
      <w:r w:rsidRPr="001B1343">
        <w:rPr>
          <w:rFonts w:ascii="Times New Roman" w:hAnsi="Times New Roman" w:cs="Times New Roman"/>
          <w:sz w:val="28"/>
          <w:szCs w:val="28"/>
        </w:rPr>
        <w:t xml:space="preserve"> (главной или второстепенной) – не часто, по необходимости (показ речевого образца, коллективное обсуждение ролевого поведения играющих после игры</w:t>
      </w:r>
      <w:proofErr w:type="gramStart"/>
      <w:r w:rsidRPr="001B1343">
        <w:rPr>
          <w:rFonts w:ascii="Times New Roman" w:hAnsi="Times New Roman" w:cs="Times New Roman"/>
          <w:sz w:val="28"/>
          <w:szCs w:val="28"/>
        </w:rPr>
        <w:t>) .</w:t>
      </w:r>
      <w:proofErr w:type="gramEnd"/>
      <w:r w:rsidRPr="001B13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1343">
        <w:rPr>
          <w:rFonts w:ascii="Times New Roman" w:hAnsi="Times New Roman" w:cs="Times New Roman"/>
          <w:b/>
          <w:sz w:val="28"/>
          <w:szCs w:val="28"/>
        </w:rPr>
        <w:t xml:space="preserve">Приемы косвенного руководства.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sz w:val="28"/>
          <w:szCs w:val="28"/>
        </w:rPr>
        <w:t xml:space="preserve">- обогащение социального опыта детей через все виды деятельности (наблюдения, экскурсии, чтение художественной литературы, просмотр детских телепередач, беседы)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sz w:val="28"/>
          <w:szCs w:val="28"/>
        </w:rPr>
        <w:t xml:space="preserve">- привлечение детей к изготовлению атрибутов и оформлению игровых полей.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1343">
        <w:rPr>
          <w:rFonts w:ascii="Times New Roman" w:hAnsi="Times New Roman" w:cs="Times New Roman"/>
          <w:b/>
          <w:sz w:val="28"/>
          <w:szCs w:val="28"/>
        </w:rPr>
        <w:t xml:space="preserve">Создание условий для развития творческой сюжетно-ролевой игры: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sz w:val="28"/>
          <w:szCs w:val="28"/>
        </w:rPr>
        <w:t xml:space="preserve">- создание предметно- игровой среды (тематические игровые уголки, характерные для младшего и среднего возраста – «Больница», «Парикмахерская», где характерным образом расположено игровое оборудование и игрушки, не свойственны для старшего возраста)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sz w:val="28"/>
          <w:szCs w:val="28"/>
        </w:rPr>
        <w:t xml:space="preserve">- расположение разнообразного игрового материала в прикладах (коробки, контейнеры, ящички с условными и реалистичными игрушками и атрибутами,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sz w:val="28"/>
          <w:szCs w:val="28"/>
        </w:rPr>
        <w:t xml:space="preserve">- включение с среду «игрушек-полуфабрикатов» для изготовления самоделок,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sz w:val="28"/>
          <w:szCs w:val="28"/>
        </w:rPr>
        <w:t xml:space="preserve">- пополнение и обогащение игровой среды в соответствии с полученными на занятиях знаниями.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1343">
        <w:rPr>
          <w:rFonts w:ascii="Times New Roman" w:hAnsi="Times New Roman" w:cs="Times New Roman"/>
          <w:b/>
          <w:sz w:val="28"/>
          <w:szCs w:val="28"/>
        </w:rPr>
        <w:t xml:space="preserve">Помощь взрослого: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sz w:val="28"/>
          <w:szCs w:val="28"/>
        </w:rPr>
        <w:t xml:space="preserve">- вспомнить более подходящие для игры события, установить их последовательность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sz w:val="28"/>
          <w:szCs w:val="28"/>
        </w:rPr>
        <w:t xml:space="preserve">- спланировать ход игры, последовательность действий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sz w:val="28"/>
          <w:szCs w:val="28"/>
        </w:rPr>
        <w:t xml:space="preserve">- распределить роли, согласовать замысел,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sz w:val="28"/>
          <w:szCs w:val="28"/>
        </w:rPr>
        <w:lastRenderedPageBreak/>
        <w:t xml:space="preserve">- помощь в решении игровых задач, поддержание познавательного интереса в игре,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sz w:val="28"/>
          <w:szCs w:val="28"/>
        </w:rPr>
        <w:t xml:space="preserve">- наблюдение за игрой детей,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sz w:val="28"/>
          <w:szCs w:val="28"/>
        </w:rPr>
        <w:t xml:space="preserve">- направление замысла и действий детей (совет, подсказка, вопрос, изменение игровой среды)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sz w:val="28"/>
          <w:szCs w:val="28"/>
        </w:rPr>
        <w:t xml:space="preserve">- создание проблемных ситуаций (гибкое воздействие на замысел игры, развитие сюжета, усложнение способов отображения действительности,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sz w:val="28"/>
          <w:szCs w:val="28"/>
        </w:rPr>
        <w:t xml:space="preserve">- создать игровую ситуацию,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sz w:val="28"/>
          <w:szCs w:val="28"/>
        </w:rPr>
        <w:t xml:space="preserve">- индивидуальная работа (ребенок не владеет игровыми способами, можно использовать опыт хорошо играющих детей. </w:t>
      </w:r>
    </w:p>
    <w:p w:rsidR="001B1343" w:rsidRPr="001B1343" w:rsidRDefault="001B1343" w:rsidP="001B13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343">
        <w:rPr>
          <w:rFonts w:ascii="Times New Roman" w:hAnsi="Times New Roman" w:cs="Times New Roman"/>
          <w:b/>
          <w:sz w:val="28"/>
          <w:szCs w:val="28"/>
        </w:rPr>
        <w:t>Вывод:</w:t>
      </w:r>
      <w:r w:rsidRPr="001B1343">
        <w:rPr>
          <w:rFonts w:ascii="Times New Roman" w:hAnsi="Times New Roman" w:cs="Times New Roman"/>
          <w:sz w:val="28"/>
          <w:szCs w:val="28"/>
        </w:rPr>
        <w:t xml:space="preserve"> к пяти годам дети умеют самостоятельно организовать сюжетно-ролевую игру – выбрать тему, создать условия, выполнять соответствующие игровые действия и правила поведения. Педагог использует в основном косвенные приемы руководства игрой. </w:t>
      </w:r>
    </w:p>
    <w:p w:rsidR="001B1343" w:rsidRDefault="001B1343" w:rsidP="004301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3013C" w:rsidRDefault="0043013C" w:rsidP="004301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013C">
        <w:rPr>
          <w:rFonts w:ascii="Times New Roman" w:hAnsi="Times New Roman" w:cs="Times New Roman"/>
          <w:sz w:val="28"/>
          <w:szCs w:val="28"/>
        </w:rPr>
        <w:t xml:space="preserve">Овладев с помощью взрослых основными способами действия, характерными для той или иной деятельности, дети могут использовать их в тех же или несколько измененных условиях. Для этого надо, чтобы в групповой комнате и на участке были созданы условия для разнообразной самостоятельной деятельности малышей. </w:t>
      </w:r>
    </w:p>
    <w:p w:rsidR="0043013C" w:rsidRPr="0043013C" w:rsidRDefault="0043013C" w:rsidP="004301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013C">
        <w:rPr>
          <w:rFonts w:ascii="Times New Roman" w:hAnsi="Times New Roman" w:cs="Times New Roman"/>
          <w:sz w:val="28"/>
          <w:szCs w:val="28"/>
        </w:rPr>
        <w:t>Каждый вид игрушек и пособий следует хранить в определенном порядке. Это позволит детям самим найти нужный предмет, а после игры убрать его на место. Важно продумать, как наиболее рационально распределить игровой материал, чтобы дети могли заняться разнообразной деятельностью, не мешая друг другу.</w:t>
      </w:r>
    </w:p>
    <w:p w:rsidR="0043013C" w:rsidRPr="0043013C" w:rsidRDefault="0043013C" w:rsidP="004301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013C">
        <w:rPr>
          <w:rFonts w:ascii="Times New Roman" w:hAnsi="Times New Roman" w:cs="Times New Roman"/>
          <w:sz w:val="28"/>
          <w:szCs w:val="28"/>
        </w:rPr>
        <w:t>Спокойное место в группе отводится для самостоятельных игр с дидактическими игрушками, рассматривания картинок, игр. Дидактические игрушки, книги хранятся в открытом шкафу, рядом со столами, за которыми дети играют и рассматривают книги. Более сложные дидактические игрушки, игрушки-забавы должны быть видны детям. Лучше, если они будут лежать на полке выше роста ребенка, чтобы взрослый мог не только помочь взять игрушку, но и проследить за игрой ребенка.</w:t>
      </w:r>
    </w:p>
    <w:p w:rsidR="0043013C" w:rsidRPr="0043013C" w:rsidRDefault="0043013C" w:rsidP="004301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013C">
        <w:rPr>
          <w:rFonts w:ascii="Times New Roman" w:hAnsi="Times New Roman" w:cs="Times New Roman"/>
          <w:sz w:val="28"/>
          <w:szCs w:val="28"/>
        </w:rPr>
        <w:t>С дидактическими пособиями и игрушками (пирамидами, матрешками, вкладышами) дети играют самостоятельно под наблюдением воспитателя или с небольшой помощью взрослого. Так у малышей закрепляются знания, полученные на занятиях, и умение самостоятельно пользоваться дидактическими игрушками.</w:t>
      </w:r>
    </w:p>
    <w:p w:rsidR="0043013C" w:rsidRPr="0043013C" w:rsidRDefault="0043013C" w:rsidP="004301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013C">
        <w:rPr>
          <w:rFonts w:ascii="Times New Roman" w:hAnsi="Times New Roman" w:cs="Times New Roman"/>
          <w:sz w:val="28"/>
          <w:szCs w:val="28"/>
        </w:rPr>
        <w:t>Материалы для изобразительной деятельности (карандаши, бумага, мелки) целесообразно хранить в закрытом шкафу, так как малыши еще не умеют самостоятельно пользоваться этими предметами по назначению для рисования, лепки, но уже свободно рисуют мелом на доске, палочкой на снегу, песке.</w:t>
      </w:r>
    </w:p>
    <w:p w:rsidR="0043013C" w:rsidRDefault="0043013C" w:rsidP="004301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013C">
        <w:rPr>
          <w:rFonts w:ascii="Times New Roman" w:hAnsi="Times New Roman" w:cs="Times New Roman"/>
          <w:sz w:val="28"/>
          <w:szCs w:val="28"/>
        </w:rPr>
        <w:t xml:space="preserve">Малышам нужны и живые объекты для наблюдения (рыбки, птицы), и природный материал (шишки, желуди, каштаны). </w:t>
      </w:r>
    </w:p>
    <w:p w:rsidR="0043013C" w:rsidRPr="0043013C" w:rsidRDefault="0043013C" w:rsidP="004301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013C">
        <w:rPr>
          <w:rFonts w:ascii="Times New Roman" w:hAnsi="Times New Roman" w:cs="Times New Roman"/>
          <w:sz w:val="28"/>
          <w:szCs w:val="28"/>
        </w:rPr>
        <w:lastRenderedPageBreak/>
        <w:t>Для развития ходьбы, бета и подвижных игр в групповой комнате должно быть достаточно свободного места. Мебель, крупные игрушки и пособия размещают так, чтобы дети могли легко проходить между ними, подходить к ним с разных сторон. Четкое распределение игрушек и пособий в комнате и на участке, их размещение, художественное оформление создают порядок и уют. Но это не означ</w:t>
      </w:r>
      <w:r>
        <w:rPr>
          <w:rFonts w:ascii="Times New Roman" w:hAnsi="Times New Roman" w:cs="Times New Roman"/>
          <w:sz w:val="28"/>
          <w:szCs w:val="28"/>
        </w:rPr>
        <w:t xml:space="preserve">ает, что каждый вид игрушек и </w:t>
      </w:r>
      <w:r w:rsidRPr="0043013C">
        <w:rPr>
          <w:rFonts w:ascii="Times New Roman" w:hAnsi="Times New Roman" w:cs="Times New Roman"/>
          <w:sz w:val="28"/>
          <w:szCs w:val="28"/>
        </w:rPr>
        <w:t>пособий должен использоваться изолированно. Многие из них могут применяться в сюжетных играх. Так, в «дом» дети могут попасть через «двери» в виде обруча или дуги, а в «магазин» -- по лесенке или доске перед входом в дом. Короткие шнуры, палки, природный материал -- удивительные предметы для игры, не заменимые самыми совершенными игрушками.</w:t>
      </w:r>
    </w:p>
    <w:p w:rsidR="0043013C" w:rsidRPr="0043013C" w:rsidRDefault="0043013C" w:rsidP="004301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013C">
        <w:rPr>
          <w:rFonts w:ascii="Times New Roman" w:hAnsi="Times New Roman" w:cs="Times New Roman"/>
          <w:sz w:val="28"/>
          <w:szCs w:val="28"/>
        </w:rPr>
        <w:t>После завершения игры дети вместе с воспитателем убирают все игрушки в отведенные для них места. Даже в разгар игры не должно быть такой картины: под стулом валяется кем-то забытый заяц, на полу -- разбросанные кубики и другие игрушки. Если же дети развернули интересную игру, соорудив постройку и разместив игрушки в необычных местах, целесообразно не разбирать ее, чтобы продолжить игру после сна или прогулки.</w:t>
      </w:r>
    </w:p>
    <w:p w:rsidR="0043013C" w:rsidRPr="0043013C" w:rsidRDefault="0043013C" w:rsidP="004301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013C">
        <w:rPr>
          <w:rFonts w:ascii="Times New Roman" w:hAnsi="Times New Roman" w:cs="Times New Roman"/>
          <w:sz w:val="28"/>
          <w:szCs w:val="28"/>
        </w:rPr>
        <w:t xml:space="preserve">Планирование системы педагогических мероприятий, с одной стороны, должно направлять детей на отображение в игре разнообразных, новых для них явлений окружающей действительности, с другой стороны, усложняет способы и средства воспроизведения этой действительности. Знания детей об окружающей жизни, полученные из разных источников, определяют содержание игровых задач, тему сюжета. От умелого усложнения </w:t>
      </w:r>
      <w:proofErr w:type="spellStart"/>
      <w:r w:rsidRPr="0043013C">
        <w:rPr>
          <w:rFonts w:ascii="Times New Roman" w:hAnsi="Times New Roman" w:cs="Times New Roman"/>
          <w:sz w:val="28"/>
          <w:szCs w:val="28"/>
        </w:rPr>
        <w:t>усложнения</w:t>
      </w:r>
      <w:proofErr w:type="spellEnd"/>
      <w:r w:rsidRPr="0043013C">
        <w:rPr>
          <w:rFonts w:ascii="Times New Roman" w:hAnsi="Times New Roman" w:cs="Times New Roman"/>
          <w:sz w:val="28"/>
          <w:szCs w:val="28"/>
        </w:rPr>
        <w:t xml:space="preserve"> способов и средств решения игровых задач зависит формирование самой игры.</w:t>
      </w:r>
    </w:p>
    <w:p w:rsidR="0043013C" w:rsidRPr="0043013C" w:rsidRDefault="0043013C" w:rsidP="004301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013C">
        <w:rPr>
          <w:rFonts w:ascii="Times New Roman" w:hAnsi="Times New Roman" w:cs="Times New Roman"/>
          <w:sz w:val="28"/>
          <w:szCs w:val="28"/>
        </w:rPr>
        <w:t>Накопление детьми знаний фиксируется на занятиях или во время специальных наблюдений. При этом устанавливается связь между прошлым опытом детей и новыми знаниями. Приобретенные сведения и впечатления детей учитываются при планировании воспитательной работы по руководству игрой.</w:t>
      </w:r>
    </w:p>
    <w:sectPr w:rsidR="0043013C" w:rsidRPr="004301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485"/>
    <w:rsid w:val="001279AD"/>
    <w:rsid w:val="001B1343"/>
    <w:rsid w:val="00403485"/>
    <w:rsid w:val="0043013C"/>
    <w:rsid w:val="00474131"/>
    <w:rsid w:val="00B16269"/>
    <w:rsid w:val="00E01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DBBAB"/>
  <w15:chartTrackingRefBased/>
  <w15:docId w15:val="{D33A4E05-B1F2-43E9-B506-89317016E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13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B13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1990</Words>
  <Characters>11347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2018-02-28T06:15:00Z</cp:lastPrinted>
  <dcterms:created xsi:type="dcterms:W3CDTF">2018-02-27T10:48:00Z</dcterms:created>
  <dcterms:modified xsi:type="dcterms:W3CDTF">2018-11-10T20:48:00Z</dcterms:modified>
</cp:coreProperties>
</file>