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412" w:rsidRDefault="00767399" w:rsidP="0076739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Система профессиональной подготовки в условиях ФГОС</w:t>
      </w:r>
    </w:p>
    <w:p w:rsidR="00767399" w:rsidRDefault="00767399" w:rsidP="0076739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Ященко Елена Вячеславовна,</w:t>
      </w:r>
    </w:p>
    <w:p w:rsidR="00767399" w:rsidRDefault="00767399" w:rsidP="0076739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222C2">
        <w:rPr>
          <w:rFonts w:ascii="Times New Roman" w:hAnsi="Times New Roman" w:cs="Times New Roman"/>
          <w:sz w:val="28"/>
          <w:szCs w:val="28"/>
        </w:rPr>
        <w:t xml:space="preserve">преподаватель общепрофессиональных </w:t>
      </w:r>
      <w:r>
        <w:rPr>
          <w:rFonts w:ascii="Times New Roman" w:hAnsi="Times New Roman" w:cs="Times New Roman"/>
          <w:sz w:val="28"/>
          <w:szCs w:val="28"/>
        </w:rPr>
        <w:t>и спец</w:t>
      </w:r>
      <w:r w:rsidRPr="003222C2">
        <w:rPr>
          <w:rFonts w:ascii="Times New Roman" w:hAnsi="Times New Roman" w:cs="Times New Roman"/>
          <w:sz w:val="28"/>
          <w:szCs w:val="28"/>
        </w:rPr>
        <w:t>дисциплин</w:t>
      </w:r>
    </w:p>
    <w:p w:rsidR="00767399" w:rsidRDefault="00767399" w:rsidP="0076739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Руднянский филиал ГБПОУ «Жирновский нефтяной техникум»</w:t>
      </w:r>
    </w:p>
    <w:p w:rsidR="00767399" w:rsidRPr="00767399" w:rsidRDefault="00767399" w:rsidP="00767399">
      <w:pPr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Рудня, Волгоградская область</w:t>
      </w:r>
    </w:p>
    <w:p w:rsidR="00D52412" w:rsidRPr="003D6E48" w:rsidRDefault="003D6E48" w:rsidP="003D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находится в центре первоочередных государственных интересов. От состояния образовательной системы во многом зависят будущее Российского государства, его экономическое развитие, уровень благосостояния в обществе. С образованием связываются надежды на модернизацию экономики и увеличение темпов экономического роста. Наконец, в «связке» с наукой образование представляет собой одну из наиболее существенных гарантий национальной, региональной и международной безопасности.</w:t>
      </w:r>
    </w:p>
    <w:p w:rsidR="00D52412" w:rsidRPr="00D52412" w:rsidRDefault="00D52412" w:rsidP="003D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образования - совокупность преемственных образовательных программ и государственных образовательных стандартов различного уровня и направленности; сети реализующих их образовательных учреждений различных организационно-правовых форм, типов и видов; системы органов управления образованием и подведомственных им учреждений, и предприятий.</w:t>
      </w:r>
    </w:p>
    <w:p w:rsidR="00D52412" w:rsidRPr="00D52412" w:rsidRDefault="00D52412" w:rsidP="003D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Сложившаяся на сегодня система образования- открытая, сложная, целостная и динамическая. Новый закон «Об образовании» обеспечивает возможность непрерывного его получения:</w:t>
      </w:r>
    </w:p>
    <w:p w:rsidR="00D52412" w:rsidRPr="003D6E48" w:rsidRDefault="00D52412" w:rsidP="003D6E4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 личности на свободный вход и выход на любом этапе и степени образования;</w:t>
      </w:r>
    </w:p>
    <w:p w:rsidR="00D52412" w:rsidRPr="003D6E48" w:rsidRDefault="00D52412" w:rsidP="003D6E4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готовность личности к постоянному самосовершенствованию;</w:t>
      </w:r>
    </w:p>
    <w:p w:rsidR="00D52412" w:rsidRPr="003D6E48" w:rsidRDefault="00D52412" w:rsidP="003D6E4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освоение новых сфер образовательной и профессиональной деятельности.</w:t>
      </w:r>
    </w:p>
    <w:p w:rsidR="00D52412" w:rsidRPr="00D52412" w:rsidRDefault="00D52412" w:rsidP="003D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непрерывного образования обуславливает:</w:t>
      </w:r>
    </w:p>
    <w:p w:rsidR="00D52412" w:rsidRPr="003D6E48" w:rsidRDefault="00D52412" w:rsidP="003D6E4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 образования согласно социа</w:t>
      </w:r>
      <w:r w:rsidR="003D6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льно-экономическим, психолого-педагогическим и содержательно-предметным требованиям сегодняшнего</w:t>
      </w:r>
      <w:r w:rsidR="00385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6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дня;</w:t>
      </w:r>
    </w:p>
    <w:p w:rsidR="00D52412" w:rsidRPr="003D6E48" w:rsidRDefault="00D52412" w:rsidP="003D6E4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образования в мировую систему образования;</w:t>
      </w:r>
    </w:p>
    <w:p w:rsidR="00D52412" w:rsidRPr="003D6E48" w:rsidRDefault="00D52412" w:rsidP="003D6E4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единства теоретической и практической, общеобразовательной и профессионально-прикладной подготовки.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Модернизация современного профессионального образования затрагивает всех участников образовательного процесса; приводит образовательное учреждение в состояние постоянного инновационного поиска на основе анализа характера и результатов собственной деятельности.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Применение </w:t>
      </w:r>
      <w:proofErr w:type="spellStart"/>
      <w:r w:rsidRPr="00D52412">
        <w:rPr>
          <w:rFonts w:ascii="Times New Roman" w:eastAsia="Calibri" w:hAnsi="Times New Roman" w:cs="Times New Roman"/>
          <w:sz w:val="28"/>
          <w:szCs w:val="28"/>
        </w:rPr>
        <w:t>компетентностного</w:t>
      </w:r>
      <w:proofErr w:type="spellEnd"/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 подхода в подготовке специалистов требуют от педагогов постоянного самосовершенствования, творческой работы, умения и желания анализировать свой педагогический опыт, сделать образовательный процесс предметом своих исследований, постоянно обновлять арсенал методов и приемов педагогической деятельности.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Залогом полноценной организации профессионального образовательного процесса становится сотрудничество педагогов и обучаемых. Обучение предоставляет уникальную возможность для организации кооперативной деятельности педагогов и обучающихся. Принципиально важным является положение о том, что личностно-развивающее образование создает условия для полноценного </w:t>
      </w:r>
      <w:proofErr w:type="spellStart"/>
      <w:r w:rsidRPr="00D52412">
        <w:rPr>
          <w:rFonts w:ascii="Times New Roman" w:eastAsia="Calibri" w:hAnsi="Times New Roman" w:cs="Times New Roman"/>
          <w:sz w:val="28"/>
          <w:szCs w:val="28"/>
        </w:rPr>
        <w:t>соразвития</w:t>
      </w:r>
      <w:proofErr w:type="spellEnd"/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385FD8">
        <w:rPr>
          <w:rFonts w:ascii="Times New Roman" w:eastAsia="Calibri" w:hAnsi="Times New Roman" w:cs="Times New Roman"/>
          <w:sz w:val="28"/>
          <w:szCs w:val="28"/>
        </w:rPr>
        <w:t>сех субъектов профессионально-</w:t>
      </w:r>
      <w:r w:rsidRPr="00D52412">
        <w:rPr>
          <w:rFonts w:ascii="Times New Roman" w:eastAsia="Calibri" w:hAnsi="Times New Roman" w:cs="Times New Roman"/>
          <w:sz w:val="28"/>
          <w:szCs w:val="28"/>
        </w:rPr>
        <w:t>образовательного процесса.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Таким образом, для организации образовательного процесса на компетентностной основе необходимо учитывать условия:</w:t>
      </w:r>
    </w:p>
    <w:p w:rsidR="00D52412" w:rsidRPr="00385FD8" w:rsidRDefault="00D52412" w:rsidP="00385FD8">
      <w:pPr>
        <w:pStyle w:val="a3"/>
        <w:numPr>
          <w:ilvl w:val="0"/>
          <w:numId w:val="1"/>
        </w:numPr>
        <w:spacing w:after="0" w:line="25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FD8">
        <w:rPr>
          <w:rFonts w:ascii="Times New Roman" w:eastAsia="Calibri" w:hAnsi="Times New Roman" w:cs="Times New Roman"/>
          <w:sz w:val="28"/>
          <w:szCs w:val="28"/>
        </w:rPr>
        <w:t>продуктивные образовательные технологии: исследовательское обучение, методы проектов, кейсов, рефлексивное и корпоративное обучение;</w:t>
      </w:r>
    </w:p>
    <w:p w:rsidR="00D52412" w:rsidRPr="00385FD8" w:rsidRDefault="00D52412" w:rsidP="00385FD8">
      <w:pPr>
        <w:pStyle w:val="a3"/>
        <w:numPr>
          <w:ilvl w:val="0"/>
          <w:numId w:val="1"/>
        </w:numPr>
        <w:spacing w:after="0" w:line="25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FD8">
        <w:rPr>
          <w:rFonts w:ascii="Times New Roman" w:eastAsia="Calibri" w:hAnsi="Times New Roman" w:cs="Times New Roman"/>
          <w:sz w:val="28"/>
          <w:szCs w:val="28"/>
        </w:rPr>
        <w:t xml:space="preserve">особая </w:t>
      </w:r>
      <w:proofErr w:type="gramStart"/>
      <w:r w:rsidRPr="00385FD8">
        <w:rPr>
          <w:rFonts w:ascii="Times New Roman" w:eastAsia="Calibri" w:hAnsi="Times New Roman" w:cs="Times New Roman"/>
          <w:sz w:val="28"/>
          <w:szCs w:val="28"/>
        </w:rPr>
        <w:t>организация  учебной</w:t>
      </w:r>
      <w:proofErr w:type="gramEnd"/>
      <w:r w:rsidRPr="00385FD8">
        <w:rPr>
          <w:rFonts w:ascii="Times New Roman" w:eastAsia="Calibri" w:hAnsi="Times New Roman" w:cs="Times New Roman"/>
          <w:sz w:val="28"/>
          <w:szCs w:val="28"/>
        </w:rPr>
        <w:t xml:space="preserve"> пространственной среды, а также аутентичных учебных материалов (характеристик реально существующих объектов, процессов, ситуаций);</w:t>
      </w:r>
    </w:p>
    <w:p w:rsidR="00D52412" w:rsidRPr="00385FD8" w:rsidRDefault="00D52412" w:rsidP="00385FD8">
      <w:pPr>
        <w:pStyle w:val="a3"/>
        <w:numPr>
          <w:ilvl w:val="0"/>
          <w:numId w:val="1"/>
        </w:numPr>
        <w:spacing w:after="0" w:line="25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FD8">
        <w:rPr>
          <w:rFonts w:ascii="Times New Roman" w:eastAsia="Calibri" w:hAnsi="Times New Roman" w:cs="Times New Roman"/>
          <w:sz w:val="28"/>
          <w:szCs w:val="28"/>
        </w:rPr>
        <w:t>свободный доступ обучаемых к информационным и коммуникационным каналам;</w:t>
      </w:r>
    </w:p>
    <w:p w:rsidR="00D52412" w:rsidRPr="00385FD8" w:rsidRDefault="00D52412" w:rsidP="00385FD8">
      <w:pPr>
        <w:pStyle w:val="a3"/>
        <w:numPr>
          <w:ilvl w:val="0"/>
          <w:numId w:val="1"/>
        </w:numPr>
        <w:spacing w:after="0" w:line="25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FD8">
        <w:rPr>
          <w:rFonts w:ascii="Times New Roman" w:eastAsia="Calibri" w:hAnsi="Times New Roman" w:cs="Times New Roman"/>
          <w:sz w:val="28"/>
          <w:szCs w:val="28"/>
        </w:rPr>
        <w:t xml:space="preserve">изменение содержания профессионально-педагогической деятельности. От педагога требуется выполнение функций </w:t>
      </w:r>
      <w:proofErr w:type="spellStart"/>
      <w:r w:rsidRPr="00385FD8">
        <w:rPr>
          <w:rFonts w:ascii="Times New Roman" w:eastAsia="Calibri" w:hAnsi="Times New Roman" w:cs="Times New Roman"/>
          <w:sz w:val="28"/>
          <w:szCs w:val="28"/>
        </w:rPr>
        <w:t>тьютора</w:t>
      </w:r>
      <w:proofErr w:type="spellEnd"/>
      <w:r w:rsidRPr="00385FD8">
        <w:rPr>
          <w:rFonts w:ascii="Times New Roman" w:eastAsia="Calibri" w:hAnsi="Times New Roman" w:cs="Times New Roman"/>
          <w:sz w:val="28"/>
          <w:szCs w:val="28"/>
        </w:rPr>
        <w:t>, консультанта, он должен стать разработчиком учебных материалов, проектировщиком авторских учебных программ, конструктором учебно-познавательных и социально-профессиональных ситуаций и проектов.</w:t>
      </w:r>
    </w:p>
    <w:p w:rsidR="00D52412" w:rsidRPr="00385FD8" w:rsidRDefault="00D52412" w:rsidP="00385FD8">
      <w:pPr>
        <w:pStyle w:val="a3"/>
        <w:numPr>
          <w:ilvl w:val="0"/>
          <w:numId w:val="1"/>
        </w:numPr>
        <w:spacing w:after="0" w:line="25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FD8">
        <w:rPr>
          <w:rFonts w:ascii="Times New Roman" w:eastAsia="Calibri" w:hAnsi="Times New Roman" w:cs="Times New Roman"/>
          <w:sz w:val="28"/>
          <w:szCs w:val="28"/>
        </w:rPr>
        <w:t>ведущей организационной формой обучения в условиях внедрения и функционирования ФГОС СПО становится групповое и индивидуализированное обучение, а также саморегулируемое учение.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В рамках парадигмы образования через всю жизнь ключевым фактором становится самостоятельная работа обучающихся, их доступ к учебным ресурсам и технологиям самообразования. В основу новых стандартов профессионального образования положены ряд принципов, которые позволяют сделать образование более свободным, вариативным, гибким, творческим, но вместе с этим требуют от педагогов высокого профессионализма.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Как одно из условий формирования профессиональной компетенции педагога можно выделить построение и реализацию индивидуального образовательного маршрута, самообразования человека на различных этапах его жизненного пути.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Ускорение социально-экономических процессов интенсифицирует жизнь человека в обществе так, что опыт прошлых поколений не всегда эффективен в современной жизни, что с необходимостью приводит к трансформации информационно-контролирующей педагогической позиции педагога в пользу </w:t>
      </w:r>
      <w:proofErr w:type="spellStart"/>
      <w:r w:rsidRPr="00D52412">
        <w:rPr>
          <w:rFonts w:ascii="Times New Roman" w:eastAsia="Calibri" w:hAnsi="Times New Roman" w:cs="Times New Roman"/>
          <w:sz w:val="28"/>
          <w:szCs w:val="28"/>
        </w:rPr>
        <w:t>фасилитаторской</w:t>
      </w:r>
      <w:proofErr w:type="spellEnd"/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, личностно-ориентированной, поддерживающей. Информационные возможности студента сегодня </w:t>
      </w:r>
      <w:r w:rsidRPr="00D52412">
        <w:rPr>
          <w:rFonts w:ascii="Times New Roman" w:eastAsia="Calibri" w:hAnsi="Times New Roman" w:cs="Times New Roman"/>
          <w:sz w:val="28"/>
          <w:szCs w:val="28"/>
        </w:rPr>
        <w:lastRenderedPageBreak/>
        <w:t>расширены за счет «всемирной паутины» Internet. Сегодня важно идти от студента: его проблем, потребностей, интересов, особенностей возраста.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Вхождение мирового сообщества в эпоху информации, достижения телекоммуникационных технологий требуют от педагога информационной компетентности.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Стремление России создать открытое демократическое общество ведет к возрастанию роли и значимости общественных организаций в жизни страны и требует социальной компетентности, умения работать в команде, выстраивать свои отношения с другими людьми, корпоративности. Общественная жизнь среди молодежи в «эпоху индивидуальности» отходит на второй план, не способствуя развитию социальных компетенций.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Современное поликультурное общество требует культурологической компетентности, диалога культур, овладения коммуникативной компетентностью, культурой диалога, толерантностью, солидарностью.        Особо важным становится формирование национального и гражданского самосознания молодежи, уважение к другой культуре и терпимость к инакомыслию, совместное сосуществование в мире без войн.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Разнообразие, вариативность, выбор в образовании требуют от педагога собственной педагогической позиции, осознания своего опыта на уровне теории, понимания различных подходов к образованию и выбора методов, то есть методологической компетентности. Теоретическое осмысление опыта на уровне структурированных, обобщенных знаний, становящихся способом деятельности, является механизмом саморазвития.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Таким образом, педагогическая компетентность будет включать в себя методологическую, информационную, коммуникативную, социальную и культурологическую компетенции.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Основой достижения педагогической компетентности будет самообразование педагога и, прежде всего, его опыт. Основными условиями самообразования будут выступать «три кита»: творчество, опыт и рефлексия.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Развитие мастерства педагога, его профессиональной компетентности находится в руках самого педагога, и именно он становится тем, кто осмысленно регулирует стандарты своего поведения. Прежде всего, это происходит через осмысление своего профессионального опыта. В основе самообразования лежит разнообразный опыт педагога как динамично развивающегося профессионала, становление мастерства которого непрерывно прогрессирует от одной стадии к другой.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Таким образом, согласно требованиям стандартов, к педагогической деятельности, можно сделать следующие выводы: общими компетенциями обязан владеть каждый участник образовательного процесса, </w:t>
      </w:r>
      <w:proofErr w:type="spellStart"/>
      <w:r w:rsidRPr="00D52412">
        <w:rPr>
          <w:rFonts w:ascii="Times New Roman" w:eastAsia="Calibri" w:hAnsi="Times New Roman" w:cs="Times New Roman"/>
          <w:sz w:val="28"/>
          <w:szCs w:val="28"/>
        </w:rPr>
        <w:t>т.е</w:t>
      </w:r>
      <w:proofErr w:type="spellEnd"/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 каждый преподаватель. Профессиональные компетенции, в свою очередь — это системные требования, предъявляемые к определенному кругу специалистов и их специальным знаниям, и опыту, необходимым для совместной </w:t>
      </w:r>
      <w:r w:rsidRPr="00D52412">
        <w:rPr>
          <w:rFonts w:ascii="Times New Roman" w:eastAsia="Calibri" w:hAnsi="Times New Roman" w:cs="Times New Roman"/>
          <w:sz w:val="28"/>
          <w:szCs w:val="28"/>
        </w:rPr>
        <w:lastRenderedPageBreak/>
        <w:t>деятельности - это специальные компетенции, т.е. знания и умения в области преподаваемой дисциплины или профессионального модуля.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Федеральный закон № 273-ФЗ «Об образовании в Российской Федерации» предлагает ряд изменений в структуре среднего профессионального образования:</w:t>
      </w:r>
    </w:p>
    <w:p w:rsidR="00D52412" w:rsidRPr="00385FD8" w:rsidRDefault="00D52412" w:rsidP="00385FD8">
      <w:pPr>
        <w:pStyle w:val="a3"/>
        <w:numPr>
          <w:ilvl w:val="0"/>
          <w:numId w:val="1"/>
        </w:numPr>
        <w:spacing w:after="0" w:line="25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FD8">
        <w:rPr>
          <w:rFonts w:ascii="Times New Roman" w:eastAsia="Calibri" w:hAnsi="Times New Roman" w:cs="Times New Roman"/>
          <w:sz w:val="28"/>
          <w:szCs w:val="28"/>
        </w:rPr>
        <w:t xml:space="preserve">исключение как уровня начального профессионального образования и включение подготовки квалифицированных рабочих (служащих) в уровень среднего профессионального образования; </w:t>
      </w:r>
    </w:p>
    <w:p w:rsidR="00D52412" w:rsidRPr="00385FD8" w:rsidRDefault="00D52412" w:rsidP="00385FD8">
      <w:pPr>
        <w:pStyle w:val="a3"/>
        <w:numPr>
          <w:ilvl w:val="0"/>
          <w:numId w:val="1"/>
        </w:numPr>
        <w:spacing w:after="0" w:line="25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FD8">
        <w:rPr>
          <w:rFonts w:ascii="Times New Roman" w:eastAsia="Calibri" w:hAnsi="Times New Roman" w:cs="Times New Roman"/>
          <w:sz w:val="28"/>
          <w:szCs w:val="28"/>
        </w:rPr>
        <w:t>расширение видов подготовки в среднем профессиональном образовании: подготовка квалифицированных рабочих, подготовка специалистов среднего звена, и соответственно, расширение видов образовательных программ среднего профессионального образования;</w:t>
      </w:r>
    </w:p>
    <w:p w:rsidR="00D52412" w:rsidRPr="00385FD8" w:rsidRDefault="00D52412" w:rsidP="00385FD8">
      <w:pPr>
        <w:pStyle w:val="a3"/>
        <w:numPr>
          <w:ilvl w:val="0"/>
          <w:numId w:val="1"/>
        </w:numPr>
        <w:spacing w:after="0" w:line="25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FD8">
        <w:rPr>
          <w:rFonts w:ascii="Times New Roman" w:eastAsia="Calibri" w:hAnsi="Times New Roman" w:cs="Times New Roman"/>
          <w:sz w:val="28"/>
          <w:szCs w:val="28"/>
        </w:rPr>
        <w:t>изменение формы приема в учреждения среднего профессионального образования с конкурсной на общедоступную. Конкурсный механизм остается в случае обучения по образовательным программам среднего профессионального образования по специальностям, требующим наличия у поступающих определенных творческих способностей, физических и (или) психологических качеств, а также в случае превышения поступающими имеющегося количества мест, финансовое обеспечение которых осуществляется за счет средств соответствующих бюджетов бюджетной системы Российской Федерации.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Перестройка в системе профессионального образования объясняется тем, что достаточно большое количество профессий рабочих, должностей служащих на сегодняшний момент предполагает освоение только программы начального профессионального образования. Происходит это в условиях возрастающей сложности труда, высокой ответственности за его результаты, что особенно остро сказывается в сферах электроэнергетики, машиностроения, электротехники и других технических сферах. В этом смысле перед такими направлениями подготовки ставится уже другая задача, соответствующая более высокому уровню образования. Система начального профессионального образования фактически приобретает новое правовое оформление. </w:t>
      </w:r>
    </w:p>
    <w:p w:rsidR="00D52412" w:rsidRPr="00D52412" w:rsidRDefault="00D52412" w:rsidP="00385FD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Изменения в структуре среднего профессионального образования влекут за собой изменения системного характера в структуре профессионального образования.</w:t>
      </w:r>
      <w:r w:rsidR="00385F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Основные программы среднего профессионального образования подразделяются на программы подготовки квалифицированных рабочих и программы подготовки специалистов среднего звена, вместо программ профессиональной подготовки вводятся программы профессионального обучения – программы профессиональной подготовки по профессиям рабочих и должностям служащих, программы переподготовки рабочих и служащих, программы повышения квалификации рабочих и служащих, что отвечает требованиям трудового законодательства и расширяет </w:t>
      </w:r>
      <w:r w:rsidRPr="00D5241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возможности подготовки кадров по профессиям рабочих и должностям служащих. </w:t>
      </w:r>
    </w:p>
    <w:p w:rsidR="00D52412" w:rsidRPr="00D52412" w:rsidRDefault="00D52412" w:rsidP="003D6E4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Разница между программами профессионального обучения состоит главным образом в уровне подготовки обучающегося – имеет или не имеет он профессию рабочего или должность служащего либо нуждается в совершенствовании профессиональных знаний, умений и навыков соответственно. </w:t>
      </w:r>
    </w:p>
    <w:p w:rsidR="003F3764" w:rsidRDefault="00D52412" w:rsidP="00385FD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При этом профессиональное обучение по программам профессиональной подготовки по профессиям рабочих и должностям служащих возможно после освоения программ основного общего образования, но при условии одновременного получения среднего общего образования. Получение среднего профессионального образования на базе основного общего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 В этом случае образовательная программа среднего профессионального образования,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или специальности среднего профессионального образования.</w:t>
      </w:r>
      <w:r w:rsidR="00385FD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F3764" w:rsidRDefault="00D52412" w:rsidP="00385FD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Следовательно, организации, осуществляющие образовательную деятельность и имеющие методическую базу для реализации образовательных программ среднего профессионального образования и профессионального обучения, должны иметь лицензию на реализацию образовательных программ так</w:t>
      </w:r>
      <w:r w:rsidR="00385FD8">
        <w:rPr>
          <w:rFonts w:ascii="Times New Roman" w:eastAsia="Calibri" w:hAnsi="Times New Roman" w:cs="Times New Roman"/>
          <w:sz w:val="28"/>
          <w:szCs w:val="28"/>
        </w:rPr>
        <w:t xml:space="preserve">же среднего общего образования. </w:t>
      </w:r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Общеобразовательные предметы изучаются студентами на первом курсе. </w:t>
      </w:r>
    </w:p>
    <w:p w:rsidR="003F3764" w:rsidRDefault="00D52412" w:rsidP="00385FD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Получение среднего общего образования на следующих курсах может осуществляться в рамках изучения студентами учебных предметов, курсов, дисциплин (модулей) гуманитарной и социально-экономич</w:t>
      </w:r>
      <w:r w:rsidR="00385FD8">
        <w:rPr>
          <w:rFonts w:ascii="Times New Roman" w:eastAsia="Calibri" w:hAnsi="Times New Roman" w:cs="Times New Roman"/>
          <w:sz w:val="28"/>
          <w:szCs w:val="28"/>
        </w:rPr>
        <w:t xml:space="preserve">еской направленности (профиля). </w:t>
      </w:r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Достаточно интересной выглядит возможность итоговой аттестации по программе среднего общего образования в организации среднего профессионального образования. </w:t>
      </w:r>
    </w:p>
    <w:p w:rsidR="003F3764" w:rsidRDefault="00D52412" w:rsidP="00385FD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Обучающиеся по образовательным программам среднего профессионального образования, не имеющие среднего общего образования, вправе бесплатно пройти государственную итоговую аттестацию,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образовании.</w:t>
      </w:r>
      <w:r w:rsidR="00385FD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A4337" w:rsidRDefault="00D52412" w:rsidP="00385FD8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412">
        <w:rPr>
          <w:rFonts w:ascii="Times New Roman" w:eastAsia="Calibri" w:hAnsi="Times New Roman" w:cs="Times New Roman"/>
          <w:sz w:val="28"/>
          <w:szCs w:val="28"/>
        </w:rPr>
        <w:t>Таким образом, система профессиональной подготовки раб</w:t>
      </w:r>
      <w:r w:rsidR="00385FD8">
        <w:rPr>
          <w:rFonts w:ascii="Times New Roman" w:eastAsia="Calibri" w:hAnsi="Times New Roman" w:cs="Times New Roman"/>
          <w:sz w:val="28"/>
          <w:szCs w:val="28"/>
        </w:rPr>
        <w:t xml:space="preserve">очих и служащих согласно </w:t>
      </w:r>
      <w:proofErr w:type="gramStart"/>
      <w:r w:rsidR="00385FD8">
        <w:rPr>
          <w:rFonts w:ascii="Times New Roman" w:eastAsia="Calibri" w:hAnsi="Times New Roman" w:cs="Times New Roman"/>
          <w:sz w:val="28"/>
          <w:szCs w:val="28"/>
        </w:rPr>
        <w:t>закону</w:t>
      </w:r>
      <w:proofErr w:type="gramEnd"/>
      <w:r w:rsidR="00385F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412">
        <w:rPr>
          <w:rFonts w:ascii="Times New Roman" w:eastAsia="Calibri" w:hAnsi="Times New Roman" w:cs="Times New Roman"/>
          <w:sz w:val="28"/>
          <w:szCs w:val="28"/>
        </w:rPr>
        <w:t xml:space="preserve">об образовании позволяет осуществить как краткосрочную (без повышения образовательного ценза), так и долгосрочную </w:t>
      </w:r>
      <w:r w:rsidRPr="00D52412">
        <w:rPr>
          <w:rFonts w:ascii="Times New Roman" w:eastAsia="Calibri" w:hAnsi="Times New Roman" w:cs="Times New Roman"/>
          <w:sz w:val="28"/>
          <w:szCs w:val="28"/>
        </w:rPr>
        <w:lastRenderedPageBreak/>
        <w:t>подготовку – с освоением уровня среднего</w:t>
      </w:r>
      <w:r w:rsidR="003F37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412">
        <w:rPr>
          <w:rFonts w:ascii="Times New Roman" w:eastAsia="Calibri" w:hAnsi="Times New Roman" w:cs="Times New Roman"/>
          <w:sz w:val="28"/>
          <w:szCs w:val="28"/>
        </w:rPr>
        <w:t>профессионального образования. Более того, лица, имеющие квалификацию по профессии среднего профессионального образования и принятые на обучение по программам подготовки специалистов среднего звена по специальностям среднего профессионального образования, соответствующим имеющимся у них профессиям, имеют право на ускоренное обучение по таким программам в соответствии с индивидуальными учебными планами.</w:t>
      </w:r>
    </w:p>
    <w:p w:rsidR="00EA4337" w:rsidRDefault="00EA433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663C15" w:rsidRDefault="00EA4337" w:rsidP="00EA433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433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</w:p>
    <w:p w:rsidR="00EA4337" w:rsidRDefault="00EA4337" w:rsidP="00EA433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4337" w:rsidRPr="00941CDC" w:rsidRDefault="00941CDC" w:rsidP="00941CDC">
      <w:pPr>
        <w:pStyle w:val="a3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1CDC">
        <w:rPr>
          <w:rFonts w:ascii="Times New Roman" w:eastAsia="Calibri" w:hAnsi="Times New Roman" w:cs="Times New Roman"/>
          <w:sz w:val="28"/>
          <w:szCs w:val="28"/>
        </w:rPr>
        <w:t>Ф</w:t>
      </w:r>
      <w:r w:rsidRPr="00941CDC">
        <w:rPr>
          <w:rFonts w:ascii="Times New Roman" w:eastAsia="Calibri" w:hAnsi="Times New Roman" w:cs="Times New Roman"/>
          <w:sz w:val="28"/>
          <w:szCs w:val="28"/>
        </w:rPr>
        <w:t>едеральный государственный образовательный стандарт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1CDC">
        <w:rPr>
          <w:rFonts w:ascii="Times New Roman" w:eastAsia="Calibri" w:hAnsi="Times New Roman" w:cs="Times New Roman"/>
          <w:sz w:val="28"/>
          <w:szCs w:val="28"/>
        </w:rPr>
        <w:t>среднего профессионального образования по специальности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151031 Монтаж и техническая </w:t>
      </w:r>
      <w:r w:rsidRPr="00941CDC">
        <w:rPr>
          <w:rFonts w:ascii="Times New Roman" w:eastAsia="Calibri" w:hAnsi="Times New Roman" w:cs="Times New Roman"/>
          <w:sz w:val="28"/>
          <w:szCs w:val="28"/>
        </w:rPr>
        <w:t>эксплуатация промышленного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1CDC">
        <w:rPr>
          <w:rFonts w:ascii="Times New Roman" w:eastAsia="Calibri" w:hAnsi="Times New Roman" w:cs="Times New Roman"/>
          <w:sz w:val="28"/>
          <w:szCs w:val="28"/>
        </w:rPr>
        <w:t>оборудования (по отраслям)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EA4337" w:rsidRPr="00EA4337" w:rsidRDefault="00EA4337" w:rsidP="00EA4337">
      <w:pPr>
        <w:pStyle w:val="a3"/>
        <w:numPr>
          <w:ilvl w:val="0"/>
          <w:numId w:val="2"/>
        </w:numPr>
        <w:spacing w:after="0" w:line="256" w:lineRule="auto"/>
        <w:ind w:left="0" w:hanging="11"/>
        <w:rPr>
          <w:rFonts w:ascii="Times New Roman" w:eastAsia="Calibri" w:hAnsi="Times New Roman" w:cs="Times New Roman"/>
          <w:sz w:val="28"/>
          <w:szCs w:val="28"/>
        </w:rPr>
      </w:pPr>
      <w:r w:rsidRPr="00EA4337">
        <w:rPr>
          <w:rFonts w:ascii="Times New Roman" w:eastAsia="Calibri" w:hAnsi="Times New Roman" w:cs="Times New Roman"/>
          <w:sz w:val="28"/>
          <w:szCs w:val="28"/>
        </w:rPr>
        <w:t>Качество профессиональной подго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товки специалистов в колледже: </w:t>
      </w:r>
      <w:r w:rsidRPr="00EA4337">
        <w:rPr>
          <w:rFonts w:ascii="Times New Roman" w:eastAsia="Calibri" w:hAnsi="Times New Roman" w:cs="Times New Roman"/>
          <w:sz w:val="28"/>
          <w:szCs w:val="28"/>
        </w:rPr>
        <w:t>теория и опыт реализации [Текст]: коллективная мон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ография / под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общ.ред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EA433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41CDC" w:rsidRDefault="00EA4337" w:rsidP="00941CDC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4337">
        <w:rPr>
          <w:rFonts w:ascii="Times New Roman" w:eastAsia="Calibri" w:hAnsi="Times New Roman" w:cs="Times New Roman"/>
          <w:sz w:val="28"/>
          <w:szCs w:val="28"/>
        </w:rPr>
        <w:t xml:space="preserve">М.А. Емельяновой. – М.: </w:t>
      </w:r>
      <w:proofErr w:type="spellStart"/>
      <w:proofErr w:type="gramStart"/>
      <w:r w:rsidRPr="00EA4337">
        <w:rPr>
          <w:rFonts w:ascii="Times New Roman" w:eastAsia="Calibri" w:hAnsi="Times New Roman" w:cs="Times New Roman"/>
          <w:sz w:val="28"/>
          <w:szCs w:val="28"/>
        </w:rPr>
        <w:t>Гуманитар.изд.центр</w:t>
      </w:r>
      <w:proofErr w:type="spellEnd"/>
      <w:proofErr w:type="gramEnd"/>
      <w:r w:rsidRPr="00EA4337">
        <w:rPr>
          <w:rFonts w:ascii="Times New Roman" w:eastAsia="Calibri" w:hAnsi="Times New Roman" w:cs="Times New Roman"/>
          <w:sz w:val="28"/>
          <w:szCs w:val="28"/>
        </w:rPr>
        <w:t xml:space="preserve"> ВЛАДОС, 2012. – 200 с.</w:t>
      </w:r>
      <w:r w:rsidR="00941CD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41CDC" w:rsidRDefault="00941CDC" w:rsidP="00941CDC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Pr="00941CDC">
        <w:t xml:space="preserve"> </w:t>
      </w:r>
      <w:r>
        <w:tab/>
      </w:r>
      <w:r w:rsidRPr="00941CDC">
        <w:rPr>
          <w:rFonts w:ascii="Times New Roman" w:eastAsia="Calibri" w:hAnsi="Times New Roman" w:cs="Times New Roman"/>
          <w:sz w:val="28"/>
          <w:szCs w:val="28"/>
        </w:rPr>
        <w:t>Модульно-компетентностный подход и его реализаци</w:t>
      </w:r>
      <w:r>
        <w:rPr>
          <w:rFonts w:ascii="Times New Roman" w:eastAsia="Calibri" w:hAnsi="Times New Roman" w:cs="Times New Roman"/>
          <w:sz w:val="28"/>
          <w:szCs w:val="28"/>
        </w:rPr>
        <w:t>я в професси</w:t>
      </w:r>
      <w:r w:rsidRPr="00941CDC">
        <w:rPr>
          <w:rFonts w:ascii="Times New Roman" w:eastAsia="Calibri" w:hAnsi="Times New Roman" w:cs="Times New Roman"/>
          <w:sz w:val="28"/>
          <w:szCs w:val="28"/>
        </w:rPr>
        <w:t>ональ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ном образовании: материалы </w:t>
      </w:r>
      <w:proofErr w:type="gramStart"/>
      <w:r w:rsidRPr="00941CDC">
        <w:rPr>
          <w:rFonts w:ascii="Times New Roman" w:eastAsia="Calibri" w:hAnsi="Times New Roman" w:cs="Times New Roman"/>
          <w:sz w:val="28"/>
          <w:szCs w:val="28"/>
        </w:rPr>
        <w:t>межрег</w:t>
      </w:r>
      <w:r>
        <w:rPr>
          <w:rFonts w:ascii="Times New Roman" w:eastAsia="Calibri" w:hAnsi="Times New Roman" w:cs="Times New Roman"/>
          <w:sz w:val="28"/>
          <w:szCs w:val="28"/>
        </w:rPr>
        <w:t>иональной  научно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-практической </w:t>
      </w:r>
      <w:r w:rsidRPr="00941CDC">
        <w:rPr>
          <w:rFonts w:ascii="Times New Roman" w:eastAsia="Calibri" w:hAnsi="Times New Roman" w:cs="Times New Roman"/>
          <w:sz w:val="28"/>
          <w:szCs w:val="28"/>
        </w:rPr>
        <w:t>конференции  (12  марта  2011  года)</w:t>
      </w:r>
      <w:r>
        <w:rPr>
          <w:rFonts w:ascii="Times New Roman" w:eastAsia="Calibri" w:hAnsi="Times New Roman" w:cs="Times New Roman"/>
          <w:sz w:val="28"/>
          <w:szCs w:val="28"/>
        </w:rPr>
        <w:t xml:space="preserve">  /  Отв.  ред.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Н.В.Горшенина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 Оренбург: </w:t>
      </w:r>
      <w:bookmarkStart w:id="0" w:name="_GoBack"/>
      <w:bookmarkEnd w:id="0"/>
      <w:r w:rsidRPr="00941CDC">
        <w:rPr>
          <w:rFonts w:ascii="Times New Roman" w:eastAsia="Calibri" w:hAnsi="Times New Roman" w:cs="Times New Roman"/>
          <w:sz w:val="28"/>
          <w:szCs w:val="28"/>
        </w:rPr>
        <w:t xml:space="preserve">ГБОУ СПО «ОГК», 2012 – 178 с. </w:t>
      </w:r>
      <w:r w:rsidRPr="00941CDC">
        <w:rPr>
          <w:rFonts w:ascii="Times New Roman" w:eastAsia="Calibri" w:hAnsi="Times New Roman" w:cs="Times New Roman"/>
          <w:sz w:val="28"/>
          <w:szCs w:val="28"/>
        </w:rPr>
        <w:cr/>
      </w:r>
    </w:p>
    <w:p w:rsidR="00941CDC" w:rsidRDefault="00941CDC" w:rsidP="00EA4337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1CDC" w:rsidRPr="00EA4337" w:rsidRDefault="00941CDC" w:rsidP="00EA4337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941CDC" w:rsidRPr="00EA4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967CD"/>
    <w:multiLevelType w:val="hybridMultilevel"/>
    <w:tmpl w:val="69E29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B4C4A"/>
    <w:multiLevelType w:val="hybridMultilevel"/>
    <w:tmpl w:val="CDCEF19E"/>
    <w:lvl w:ilvl="0" w:tplc="7C7C0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B51"/>
    <w:rsid w:val="00385FD8"/>
    <w:rsid w:val="003D6E48"/>
    <w:rsid w:val="003F3764"/>
    <w:rsid w:val="00663C15"/>
    <w:rsid w:val="00767399"/>
    <w:rsid w:val="00941CDC"/>
    <w:rsid w:val="00D52412"/>
    <w:rsid w:val="00EA4337"/>
    <w:rsid w:val="00EC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4CF26"/>
  <w15:chartTrackingRefBased/>
  <w15:docId w15:val="{FC606FEE-3898-465C-B480-E18D7FC6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6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2017-02-01T11:53:00Z</dcterms:created>
  <dcterms:modified xsi:type="dcterms:W3CDTF">2017-02-01T12:38:00Z</dcterms:modified>
</cp:coreProperties>
</file>