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25" w:rsidRPr="00536625" w:rsidRDefault="00A35904" w:rsidP="0053662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b/>
          <w:sz w:val="26"/>
          <w:szCs w:val="26"/>
          <w:lang w:eastAsia="ru-RU"/>
        </w:rPr>
        <w:t>АКТУАЛЬНОСТЬ ИСПОЛЬЗОВАНИЯ ТЕХНОЛОГИИ СМЕШАННОГО</w:t>
      </w:r>
    </w:p>
    <w:p w:rsidR="00536625" w:rsidRDefault="00A35904" w:rsidP="0053662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536625">
        <w:rPr>
          <w:rFonts w:ascii="Times New Roman" w:hAnsi="Times New Roman" w:cs="Times New Roman"/>
          <w:b/>
          <w:sz w:val="26"/>
          <w:szCs w:val="26"/>
          <w:lang w:eastAsia="ru-RU"/>
        </w:rPr>
        <w:t>БУЧЕНИЯ НА УРОКАХ БИОЛОГИИ</w:t>
      </w:r>
    </w:p>
    <w:p w:rsidR="00A35904" w:rsidRPr="00A35904" w:rsidRDefault="00A35904" w:rsidP="00A35904">
      <w:pPr>
        <w:pStyle w:val="a3"/>
        <w:jc w:val="right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A35904">
        <w:rPr>
          <w:rFonts w:ascii="Times New Roman" w:hAnsi="Times New Roman" w:cs="Times New Roman"/>
          <w:i/>
          <w:sz w:val="26"/>
          <w:szCs w:val="26"/>
          <w:lang w:eastAsia="ru-RU"/>
        </w:rPr>
        <w:t>Дьякова Кристина Игоревна</w:t>
      </w:r>
    </w:p>
    <w:p w:rsidR="00A35904" w:rsidRPr="00A35904" w:rsidRDefault="00A35904" w:rsidP="00A35904">
      <w:pPr>
        <w:pStyle w:val="a3"/>
        <w:jc w:val="right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A35904">
        <w:rPr>
          <w:rFonts w:ascii="Times New Roman" w:hAnsi="Times New Roman" w:cs="Times New Roman"/>
          <w:i/>
          <w:sz w:val="26"/>
          <w:szCs w:val="26"/>
          <w:lang w:eastAsia="ru-RU"/>
        </w:rPr>
        <w:t>ГАПОУ СО «</w:t>
      </w:r>
      <w:proofErr w:type="spellStart"/>
      <w:r w:rsidRPr="00A35904">
        <w:rPr>
          <w:rFonts w:ascii="Times New Roman" w:hAnsi="Times New Roman" w:cs="Times New Roman"/>
          <w:i/>
          <w:sz w:val="26"/>
          <w:szCs w:val="26"/>
          <w:lang w:eastAsia="ru-RU"/>
        </w:rPr>
        <w:t>Энгельсский</w:t>
      </w:r>
      <w:proofErr w:type="spellEnd"/>
      <w:r w:rsidRPr="00A35904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политехникум»</w:t>
      </w:r>
    </w:p>
    <w:p w:rsidR="00A35904" w:rsidRPr="00A35904" w:rsidRDefault="00A35904" w:rsidP="00A35904">
      <w:pPr>
        <w:pStyle w:val="a3"/>
        <w:jc w:val="right"/>
        <w:rPr>
          <w:rFonts w:ascii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A35904">
        <w:rPr>
          <w:rFonts w:ascii="Times New Roman" w:hAnsi="Times New Roman" w:cs="Times New Roman"/>
          <w:i/>
          <w:sz w:val="26"/>
          <w:szCs w:val="26"/>
          <w:lang w:eastAsia="ru-RU"/>
        </w:rPr>
        <w:t>г</w:t>
      </w:r>
      <w:proofErr w:type="gramStart"/>
      <w:r w:rsidRPr="00A35904">
        <w:rPr>
          <w:rFonts w:ascii="Times New Roman" w:hAnsi="Times New Roman" w:cs="Times New Roman"/>
          <w:i/>
          <w:sz w:val="26"/>
          <w:szCs w:val="26"/>
          <w:lang w:eastAsia="ru-RU"/>
        </w:rPr>
        <w:t>.Э</w:t>
      </w:r>
      <w:proofErr w:type="gramEnd"/>
      <w:r w:rsidRPr="00A35904">
        <w:rPr>
          <w:rFonts w:ascii="Times New Roman" w:hAnsi="Times New Roman" w:cs="Times New Roman"/>
          <w:i/>
          <w:sz w:val="26"/>
          <w:szCs w:val="26"/>
          <w:lang w:eastAsia="ru-RU"/>
        </w:rPr>
        <w:t>нгельс</w:t>
      </w:r>
      <w:proofErr w:type="spellEnd"/>
    </w:p>
    <w:p w:rsidR="00536625" w:rsidRPr="00536625" w:rsidRDefault="00536625" w:rsidP="00536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sz w:val="26"/>
          <w:szCs w:val="26"/>
          <w:lang w:eastAsia="ru-RU"/>
        </w:rPr>
        <w:t>В системе общего образования учителями активно используются в учебном процессе</w:t>
      </w:r>
    </w:p>
    <w:p w:rsidR="00536625" w:rsidRPr="00536625" w:rsidRDefault="00536625" w:rsidP="00536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sz w:val="26"/>
          <w:szCs w:val="26"/>
          <w:lang w:eastAsia="ru-RU"/>
        </w:rPr>
        <w:t>инновационные технологии. Актуальной стала технология смешанного обучения.</w:t>
      </w:r>
    </w:p>
    <w:p w:rsidR="00536625" w:rsidRPr="00536625" w:rsidRDefault="00536625" w:rsidP="00536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Смешанное обучение представляет собой объединяющую технологию традиционной классно-урочной системы и технологию электронного обучения, </w:t>
      </w:r>
      <w:proofErr w:type="gramStart"/>
      <w:r w:rsidRPr="00536625">
        <w:rPr>
          <w:rFonts w:ascii="Times New Roman" w:hAnsi="Times New Roman" w:cs="Times New Roman"/>
          <w:sz w:val="26"/>
          <w:szCs w:val="26"/>
          <w:lang w:eastAsia="ru-RU"/>
        </w:rPr>
        <w:t>предоставляемых</w:t>
      </w:r>
      <w:proofErr w:type="gramEnd"/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 ИКТ и другими современными средствами обучения [1, 2].</w:t>
      </w:r>
    </w:p>
    <w:p w:rsidR="00536625" w:rsidRPr="00536625" w:rsidRDefault="00536625" w:rsidP="00536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Смешанное обучение на уроках биологии обеспечивает вовлеченность в учебный процесс всех </w:t>
      </w:r>
      <w:proofErr w:type="spellStart"/>
      <w:r w:rsidRPr="00536625">
        <w:rPr>
          <w:rFonts w:ascii="Times New Roman" w:hAnsi="Times New Roman" w:cs="Times New Roman"/>
          <w:sz w:val="26"/>
          <w:szCs w:val="26"/>
          <w:lang w:eastAsia="ru-RU"/>
        </w:rPr>
        <w:t>обучаюихся</w:t>
      </w:r>
      <w:proofErr w:type="spellEnd"/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, дает возможность организации учебного процесса с разными запросами: персонализация, индивидуализация и дифференциация. </w:t>
      </w:r>
      <w:proofErr w:type="gramStart"/>
      <w:r w:rsidRPr="00536625">
        <w:rPr>
          <w:rFonts w:ascii="Times New Roman" w:hAnsi="Times New Roman" w:cs="Times New Roman"/>
          <w:sz w:val="26"/>
          <w:szCs w:val="26"/>
          <w:lang w:eastAsia="ru-RU"/>
        </w:rPr>
        <w:t>Педагог переходит от трансляции знаний к интерактивному взаимодействию с обучающимся, способствует конструированию обучающимся собственных знаний, персонализирует образовательный процесс, побудив учащегося самостоятельно определять свои учебные цели, способы их достижения, учитывая собственные образовательные потребности, интересы и способности, учитель же является помощником обучающегося.</w:t>
      </w:r>
      <w:proofErr w:type="gramEnd"/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 Отметим, что смешанное обучение предполагает большую самостоятельную работу обучающегося, его участие в выстраивании собственного образовательного маршрута, навыка самостоятельной деятельности.</w:t>
      </w:r>
    </w:p>
    <w:p w:rsidR="00536625" w:rsidRPr="00536625" w:rsidRDefault="00536625" w:rsidP="00536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sz w:val="26"/>
          <w:szCs w:val="26"/>
          <w:lang w:eastAsia="ru-RU"/>
        </w:rPr>
        <w:t>Таким образом, преимуществами смешанного обучения, являются доступность,</w:t>
      </w:r>
    </w:p>
    <w:p w:rsidR="00536625" w:rsidRPr="00536625" w:rsidRDefault="00536625" w:rsidP="00536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sz w:val="26"/>
          <w:szCs w:val="26"/>
          <w:lang w:eastAsia="ru-RU"/>
        </w:rPr>
        <w:t>гибкость, адаптивность, индивидуализация, интерактивность обучения и рефлексия.</w:t>
      </w:r>
    </w:p>
    <w:p w:rsidR="00536625" w:rsidRPr="00536625" w:rsidRDefault="00536625" w:rsidP="00536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Гибкость предполагает, что обучение не ограничены строгими рамками урока, темп и ритм обучения не привязаны к темпу и ритму работы других учащихся класса, вовлеченность в учебный процесс всех обучающихся. Адаптивность – возможность организации учебного процесса для учащихся с разными возможностями и запросами. Индивидуализация – выстраивание учебного процесса в соответствии с индивидуальными образовательными потребностями и возможностями </w:t>
      </w:r>
      <w:proofErr w:type="gramStart"/>
      <w:r w:rsidRPr="00536625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36625">
        <w:rPr>
          <w:rFonts w:ascii="Times New Roman" w:hAnsi="Times New Roman" w:cs="Times New Roman"/>
          <w:sz w:val="26"/>
          <w:szCs w:val="26"/>
          <w:lang w:eastAsia="ru-RU"/>
        </w:rPr>
        <w:t>. Интерактивность достигается использованием вариативных</w:t>
      </w:r>
      <w:bookmarkStart w:id="0" w:name="_GoBack"/>
      <w:bookmarkEnd w:id="0"/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 форм и способов</w:t>
      </w:r>
    </w:p>
    <w:p w:rsidR="00536625" w:rsidRPr="00536625" w:rsidRDefault="00536625" w:rsidP="00536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sz w:val="26"/>
          <w:szCs w:val="26"/>
          <w:lang w:eastAsia="ru-RU"/>
        </w:rPr>
        <w:t>Взаимодействия как участников образовательного процесса друг с другом, так и с контентом. Обучающиеся имеют время, чтобы более внимательно и глубоко рассмотреть, и обосновать собственные суждения [2].</w:t>
      </w:r>
    </w:p>
    <w:p w:rsidR="00536625" w:rsidRPr="00536625" w:rsidRDefault="00536625" w:rsidP="00536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sz w:val="26"/>
          <w:szCs w:val="26"/>
          <w:lang w:eastAsia="ru-RU"/>
        </w:rPr>
        <w:t>Существует несколько моделей смешанного обучения, одинаково эффективно</w:t>
      </w:r>
    </w:p>
    <w:p w:rsidR="00536625" w:rsidRPr="00536625" w:rsidRDefault="00536625" w:rsidP="00536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36625">
        <w:rPr>
          <w:rFonts w:ascii="Times New Roman" w:hAnsi="Times New Roman" w:cs="Times New Roman"/>
          <w:sz w:val="26"/>
          <w:szCs w:val="26"/>
          <w:lang w:eastAsia="ru-RU"/>
        </w:rPr>
        <w:t>использующихся</w:t>
      </w:r>
      <w:proofErr w:type="gramEnd"/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 в образовательном процессе. В качестве основных моделей сегодня</w:t>
      </w:r>
    </w:p>
    <w:p w:rsidR="00536625" w:rsidRPr="00536625" w:rsidRDefault="00536625" w:rsidP="00536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sz w:val="26"/>
          <w:szCs w:val="26"/>
          <w:lang w:eastAsia="ru-RU"/>
        </w:rPr>
        <w:t>используют модели группы «Ротация», «Личный выбор», реализующие</w:t>
      </w:r>
    </w:p>
    <w:p w:rsidR="00536625" w:rsidRPr="00536625" w:rsidRDefault="00536625" w:rsidP="00536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sz w:val="26"/>
          <w:szCs w:val="26"/>
          <w:lang w:eastAsia="ru-RU"/>
        </w:rPr>
        <w:t>персонализированный подход. Среди моделей группы «Ротация» выделяются модели</w:t>
      </w:r>
    </w:p>
    <w:p w:rsidR="00536625" w:rsidRPr="00536625" w:rsidRDefault="00536625" w:rsidP="00536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sz w:val="26"/>
          <w:szCs w:val="26"/>
          <w:lang w:eastAsia="ru-RU"/>
        </w:rPr>
        <w:t>«Автономная группа», «Перевернутый класс», «Смена рабочих зон» [1, 3].</w:t>
      </w:r>
    </w:p>
    <w:p w:rsidR="00536625" w:rsidRPr="00536625" w:rsidRDefault="00536625" w:rsidP="00536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К наиболее </w:t>
      </w:r>
      <w:proofErr w:type="gramStart"/>
      <w:r w:rsidRPr="00536625">
        <w:rPr>
          <w:rFonts w:ascii="Times New Roman" w:hAnsi="Times New Roman" w:cs="Times New Roman"/>
          <w:sz w:val="26"/>
          <w:szCs w:val="26"/>
          <w:lang w:eastAsia="ru-RU"/>
        </w:rPr>
        <w:t>используемым</w:t>
      </w:r>
      <w:proofErr w:type="gramEnd"/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 относится модель «Перевернутого класса», когда педагог</w:t>
      </w:r>
    </w:p>
    <w:p w:rsidR="00536625" w:rsidRPr="00536625" w:rsidRDefault="00536625" w:rsidP="00536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Предоставляет новый материал </w:t>
      </w:r>
      <w:proofErr w:type="gramStart"/>
      <w:r w:rsidRPr="00536625">
        <w:rPr>
          <w:rFonts w:ascii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 для самостоятельного изучения</w:t>
      </w:r>
    </w:p>
    <w:p w:rsidR="00536625" w:rsidRPr="00536625" w:rsidRDefault="00536625" w:rsidP="00536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536625">
        <w:rPr>
          <w:rFonts w:ascii="Times New Roman" w:hAnsi="Times New Roman" w:cs="Times New Roman"/>
          <w:sz w:val="26"/>
          <w:szCs w:val="26"/>
          <w:lang w:eastAsia="ru-RU"/>
        </w:rPr>
        <w:t>online</w:t>
      </w:r>
      <w:proofErr w:type="spellEnd"/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 ресурса, с тем чтобы, изученная тема затем закреплялась на уроках в классе, или наоборот.</w:t>
      </w:r>
    </w:p>
    <w:p w:rsidR="00536625" w:rsidRPr="00536625" w:rsidRDefault="00536625" w:rsidP="005366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Данная модель используется в том случае, если </w:t>
      </w:r>
      <w:proofErr w:type="gramStart"/>
      <w:r w:rsidRPr="00536625">
        <w:rPr>
          <w:rFonts w:ascii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 в классе незначительно</w:t>
      </w:r>
    </w:p>
    <w:p w:rsidR="00536625" w:rsidRPr="00536625" w:rsidRDefault="00536625" w:rsidP="005366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Различаются по своим психологическим особенностям, уровню мотивации, сформированной ИКТ-компетентности и </w:t>
      </w:r>
      <w:proofErr w:type="gramStart"/>
      <w:r w:rsidRPr="00536625">
        <w:rPr>
          <w:rFonts w:ascii="Times New Roman" w:hAnsi="Times New Roman" w:cs="Times New Roman"/>
          <w:sz w:val="26"/>
          <w:szCs w:val="26"/>
          <w:lang w:eastAsia="ru-RU"/>
        </w:rPr>
        <w:t>регулятивных</w:t>
      </w:r>
      <w:proofErr w:type="gramEnd"/>
      <w:r w:rsidRPr="00536625">
        <w:rPr>
          <w:rFonts w:ascii="Times New Roman" w:hAnsi="Times New Roman" w:cs="Times New Roman"/>
          <w:sz w:val="26"/>
          <w:szCs w:val="26"/>
          <w:lang w:eastAsia="ru-RU"/>
        </w:rPr>
        <w:t xml:space="preserve"> УУД. </w:t>
      </w:r>
    </w:p>
    <w:p w:rsidR="005E1C17" w:rsidRPr="00536625" w:rsidRDefault="005E1C17" w:rsidP="00536625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5E1C17" w:rsidRPr="00536625" w:rsidSect="00536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25"/>
    <w:rsid w:val="00536625"/>
    <w:rsid w:val="005E1C17"/>
    <w:rsid w:val="00A35904"/>
    <w:rsid w:val="00C965FD"/>
    <w:rsid w:val="00D8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6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6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6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6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2021-10-18T19:45:00Z</dcterms:created>
  <dcterms:modified xsi:type="dcterms:W3CDTF">2021-10-18T19:45:00Z</dcterms:modified>
</cp:coreProperties>
</file>