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AAD" w:rsidRPr="00480803" w:rsidRDefault="00F9210B" w:rsidP="00F447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803">
        <w:rPr>
          <w:rFonts w:ascii="Times New Roman" w:hAnsi="Times New Roman" w:cs="Times New Roman"/>
          <w:b/>
          <w:sz w:val="28"/>
          <w:szCs w:val="28"/>
        </w:rPr>
        <w:t xml:space="preserve">Эстетическое </w:t>
      </w:r>
      <w:r w:rsidR="003B184B" w:rsidRPr="004808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3873" w:rsidRPr="00480803">
        <w:rPr>
          <w:rFonts w:ascii="Times New Roman" w:hAnsi="Times New Roman" w:cs="Times New Roman"/>
          <w:b/>
          <w:sz w:val="28"/>
          <w:szCs w:val="28"/>
        </w:rPr>
        <w:t>развитие</w:t>
      </w:r>
      <w:r w:rsidR="007208AD" w:rsidRPr="004808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803">
        <w:rPr>
          <w:rFonts w:ascii="Times New Roman" w:hAnsi="Times New Roman" w:cs="Times New Roman"/>
          <w:b/>
          <w:sz w:val="28"/>
          <w:szCs w:val="28"/>
        </w:rPr>
        <w:t xml:space="preserve">учащихся средствами </w:t>
      </w:r>
      <w:r w:rsidR="003B184B" w:rsidRPr="00480803">
        <w:rPr>
          <w:rFonts w:ascii="Times New Roman" w:hAnsi="Times New Roman" w:cs="Times New Roman"/>
          <w:b/>
          <w:sz w:val="28"/>
          <w:szCs w:val="28"/>
        </w:rPr>
        <w:t>музыки</w:t>
      </w:r>
    </w:p>
    <w:p w:rsidR="00F447DA" w:rsidRPr="00480803" w:rsidRDefault="00403BBF" w:rsidP="00F447D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80803">
        <w:rPr>
          <w:rFonts w:ascii="Times New Roman" w:hAnsi="Times New Roman" w:cs="Times New Roman"/>
          <w:i/>
          <w:sz w:val="24"/>
          <w:szCs w:val="24"/>
        </w:rPr>
        <w:t xml:space="preserve">Авдеев </w:t>
      </w:r>
      <w:r w:rsidR="00F447DA" w:rsidRPr="00480803">
        <w:rPr>
          <w:rFonts w:ascii="Times New Roman" w:hAnsi="Times New Roman" w:cs="Times New Roman"/>
          <w:i/>
          <w:sz w:val="24"/>
          <w:szCs w:val="24"/>
        </w:rPr>
        <w:t xml:space="preserve">Сергей Павлович, </w:t>
      </w:r>
    </w:p>
    <w:p w:rsidR="00F447DA" w:rsidRPr="00480803" w:rsidRDefault="00F447DA" w:rsidP="00F447D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80803">
        <w:rPr>
          <w:rFonts w:ascii="Times New Roman" w:hAnsi="Times New Roman" w:cs="Times New Roman"/>
          <w:i/>
          <w:sz w:val="24"/>
          <w:szCs w:val="24"/>
        </w:rPr>
        <w:t xml:space="preserve">педагог дополнительного образования, </w:t>
      </w:r>
    </w:p>
    <w:p w:rsidR="00403BBF" w:rsidRPr="00480803" w:rsidRDefault="00F447DA" w:rsidP="00F447D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80803">
        <w:rPr>
          <w:rFonts w:ascii="Times New Roman" w:hAnsi="Times New Roman" w:cs="Times New Roman"/>
          <w:i/>
          <w:sz w:val="24"/>
          <w:szCs w:val="24"/>
        </w:rPr>
        <w:t>объединение «Джазовая студия» (труба)</w:t>
      </w:r>
      <w:r w:rsidR="00152375" w:rsidRPr="00480803">
        <w:rPr>
          <w:rFonts w:ascii="Times New Roman" w:hAnsi="Times New Roman" w:cs="Times New Roman"/>
          <w:i/>
          <w:sz w:val="24"/>
          <w:szCs w:val="24"/>
        </w:rPr>
        <w:t>,</w:t>
      </w:r>
    </w:p>
    <w:p w:rsidR="00152375" w:rsidRPr="00480803" w:rsidRDefault="00152375" w:rsidP="00F447D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80803">
        <w:rPr>
          <w:rFonts w:ascii="Times New Roman" w:hAnsi="Times New Roman" w:cs="Times New Roman"/>
          <w:i/>
          <w:sz w:val="24"/>
          <w:szCs w:val="24"/>
        </w:rPr>
        <w:t xml:space="preserve">ЦТ «На </w:t>
      </w:r>
      <w:proofErr w:type="spellStart"/>
      <w:r w:rsidRPr="00480803">
        <w:rPr>
          <w:rFonts w:ascii="Times New Roman" w:hAnsi="Times New Roman" w:cs="Times New Roman"/>
          <w:i/>
          <w:sz w:val="24"/>
          <w:szCs w:val="24"/>
        </w:rPr>
        <w:t>Вадковском</w:t>
      </w:r>
      <w:proofErr w:type="spellEnd"/>
      <w:r w:rsidRPr="00480803">
        <w:rPr>
          <w:rFonts w:ascii="Times New Roman" w:hAnsi="Times New Roman" w:cs="Times New Roman"/>
          <w:i/>
          <w:sz w:val="24"/>
          <w:szCs w:val="24"/>
        </w:rPr>
        <w:t>», Москва</w:t>
      </w:r>
    </w:p>
    <w:p w:rsidR="00F447DA" w:rsidRDefault="00F447DA" w:rsidP="00F447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:rsidR="00064AAD" w:rsidRPr="00F447DA" w:rsidRDefault="00F9210B" w:rsidP="00F447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447DA">
        <w:rPr>
          <w:rFonts w:ascii="Times New Roman" w:hAnsi="Times New Roman" w:cs="Times New Roman"/>
          <w:sz w:val="24"/>
          <w:szCs w:val="24"/>
          <w:highlight w:val="white"/>
        </w:rPr>
        <w:t xml:space="preserve">Эстетическое воспитание - это процесс, направленный на формирование у человека эстетического отношения к действительности. Такое отношение с возникновением человеческого общества развивалось вместе с ним, воплощаясь в сфере материальной и духовной деятельности людей. Оно связано с восприятием и пониманием ими </w:t>
      </w:r>
      <w:hyperlink r:id="rId9" w:tooltip="javascript:interlink(1,1);" w:history="1">
        <w:proofErr w:type="gramStart"/>
        <w:r w:rsidRPr="00F447DA">
          <w:rPr>
            <w:rStyle w:val="InternetLink"/>
            <w:rFonts w:ascii="Times New Roman" w:hAnsi="Times New Roman" w:cs="Times New Roman"/>
            <w:color w:val="auto"/>
            <w:sz w:val="24"/>
            <w:szCs w:val="24"/>
            <w:u w:val="none"/>
          </w:rPr>
          <w:t>прекрасного</w:t>
        </w:r>
        <w:proofErr w:type="gramEnd"/>
      </w:hyperlink>
      <w:r w:rsidRPr="00F447DA">
        <w:rPr>
          <w:rFonts w:ascii="Times New Roman" w:hAnsi="Times New Roman" w:cs="Times New Roman"/>
          <w:sz w:val="24"/>
          <w:szCs w:val="24"/>
          <w:highlight w:val="white"/>
        </w:rPr>
        <w:t>, наслаждением им.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Воспитание красотой </w:t>
      </w:r>
      <w:r w:rsidR="007208AD"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формирует не только эстетически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>ценностную ориентацию личности, но и развивает способность к творчеству, к созданию эстетических ценностей в сфере трудовой деят</w:t>
      </w:r>
      <w:r w:rsidR="007208AD"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ельности, в быту, в поступках,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>поведении и, конечно</w:t>
      </w:r>
      <w:r w:rsidR="007208AD"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 же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>, в искусстве.</w:t>
      </w:r>
    </w:p>
    <w:p w:rsidR="003B184B" w:rsidRPr="00F447DA" w:rsidRDefault="007208AD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  <w:highlight w:val="white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>В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 качестве воспитательного воздействия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 используются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 средства искусства, формирующее специальные способности и развивающее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>задатки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  <w:highlight w:val="white"/>
        </w:rPr>
        <w:t xml:space="preserve"> в определенных его видах — изобразительном, музыкальном, вокальном, хореографическом, театральном, декоративно-прикладном.</w:t>
      </w:r>
      <w:r w:rsidR="00F447D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C63BE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Ребенок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осваивает в жизни и в искусстве цвет, линии, звуки, ритм движения</w:t>
      </w:r>
      <w:r w:rsidR="003C63BE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которые по мере его развития выступают перед ним как прекрасные формы и свойства.</w:t>
      </w:r>
      <w:r w:rsidR="00F447D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Любое художественное явление требует от того, кто его воспринимает, определенного уровня развития процессов восприятия. Чем активнее будут </w:t>
      </w:r>
      <w:r w:rsidR="00AE1FD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«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движения» руки, </w:t>
      </w:r>
      <w:r w:rsidR="00AE1FD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слуха, глаза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тем полнее будет восприятие предметного мира, его красок форм</w:t>
      </w:r>
      <w:r w:rsidR="00AE1FD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звуков.</w:t>
      </w:r>
    </w:p>
    <w:p w:rsidR="00C9112E" w:rsidRPr="00F447DA" w:rsidRDefault="00801F17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Музыкально-эстетическое развитие личности занимает одно из главных направлений</w:t>
      </w:r>
      <w:r w:rsidR="00144E45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целостной системе эстетического развития личности человека</w:t>
      </w:r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Развитие музыкально-сенсорных способностей при обучении</w:t>
      </w:r>
      <w:r w:rsidR="00C9112E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игре на музыкальных инструментах помогает детям вслушиваться в звуки. Взрослый привлекает внимание ребенка к различным свойствам музыкальных звуков и их сочетаниям и связывает с определенными простран</w:t>
      </w:r>
      <w:r w:rsidR="00425861">
        <w:rPr>
          <w:rFonts w:ascii="Times New Roman" w:hAnsi="Times New Roman" w:cs="Times New Roman"/>
          <w:i w:val="0"/>
          <w:color w:val="auto"/>
          <w:sz w:val="24"/>
          <w:szCs w:val="24"/>
        </w:rPr>
        <w:t>ственными представлениями (</w:t>
      </w:r>
      <w:proofErr w:type="spellStart"/>
      <w:proofErr w:type="gramStart"/>
      <w:r w:rsidR="00425861">
        <w:rPr>
          <w:rFonts w:ascii="Times New Roman" w:hAnsi="Times New Roman" w:cs="Times New Roman"/>
          <w:i w:val="0"/>
          <w:color w:val="auto"/>
          <w:sz w:val="24"/>
          <w:szCs w:val="24"/>
        </w:rPr>
        <w:t>выше-ниже</w:t>
      </w:r>
      <w:proofErr w:type="spellEnd"/>
      <w:proofErr w:type="gramEnd"/>
      <w:r w:rsidR="00425861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</w:t>
      </w:r>
      <w:proofErr w:type="spellStart"/>
      <w:r w:rsidR="00425861">
        <w:rPr>
          <w:rFonts w:ascii="Times New Roman" w:hAnsi="Times New Roman" w:cs="Times New Roman"/>
          <w:i w:val="0"/>
          <w:color w:val="auto"/>
          <w:sz w:val="24"/>
          <w:szCs w:val="24"/>
        </w:rPr>
        <w:t>длиннее-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короче</w:t>
      </w:r>
      <w:proofErr w:type="spellEnd"/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="00425861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При этом всегда подчеркивается выразительное значение музыкальных звуков.</w:t>
      </w:r>
      <w:bookmarkStart w:id="0" w:name="_GoBack"/>
      <w:bookmarkEnd w:id="0"/>
    </w:p>
    <w:p w:rsidR="0003251C" w:rsidRDefault="00144E45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03251C">
        <w:rPr>
          <w:rFonts w:ascii="Times New Roman" w:hAnsi="Times New Roman" w:cs="Times New Roman"/>
          <w:i w:val="0"/>
          <w:color w:val="auto"/>
          <w:sz w:val="24"/>
          <w:szCs w:val="24"/>
        </w:rPr>
        <w:t>Музык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ально-эстетическое развитие ребенка в современном мире не должно быть однобоким. Например, нельзя изучать историю музыки, и при этом </w:t>
      </w:r>
      <w:r w:rsidR="00425861">
        <w:rPr>
          <w:rFonts w:ascii="Times New Roman" w:hAnsi="Times New Roman" w:cs="Times New Roman"/>
          <w:i w:val="0"/>
          <w:color w:val="auto"/>
          <w:sz w:val="24"/>
          <w:szCs w:val="24"/>
        </w:rPr>
        <w:t>не обращать внимания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>на различные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стили, направления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 музыке</w:t>
      </w:r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композиторов или исполнителей. Н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>еобходимо предоставить</w:t>
      </w:r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ребенку возможность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узнать всё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 многообразие. Как правило, 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в обучении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практикуется комплексный подход к развитию ребенка, основанный на огромных возможностях современной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электронной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техники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для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передачи звука и изображения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. Этот подход позволяет на примерах аудио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>-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видеозаписей рассказывать и объяснять различия в исполнении разных исполнителей </w:t>
      </w:r>
      <w:proofErr w:type="gramStart"/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</w:t>
      </w:r>
      <w:proofErr w:type="gramEnd"/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разные года. Не всегда есть возможность словами ра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ссказать о прошедшем концерте, передать ощущения, рассказать про интересные моменты.</w:t>
      </w:r>
      <w:r w:rsidR="00425861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тут на помощь приходят 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ауди</w:t>
      </w:r>
      <w:proofErr w:type="gramStart"/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о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>-</w:t>
      </w:r>
      <w:proofErr w:type="gramEnd"/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</w:t>
      </w:r>
      <w:proofErr w:type="spellStart"/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видео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>носители</w:t>
      </w:r>
      <w:proofErr w:type="spellEnd"/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. 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Сейчас 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>есть возможность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найти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аудио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записи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например,</w:t>
      </w:r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таких исполнителей как Бикс </w:t>
      </w:r>
      <w:proofErr w:type="spellStart"/>
      <w:r w:rsidR="00BD798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Байдербек</w:t>
      </w:r>
      <w:proofErr w:type="spellEnd"/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Сергей Рахманинов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(первая четверть </w:t>
      </w:r>
      <w:proofErr w:type="spellStart"/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ХХв</w:t>
      </w:r>
      <w:proofErr w:type="spellEnd"/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.)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>, видео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записи </w:t>
      </w:r>
      <w:proofErr w:type="spellStart"/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Л.Армстронг</w:t>
      </w:r>
      <w:r w:rsidR="005A3076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а</w:t>
      </w:r>
      <w:proofErr w:type="spellEnd"/>
      <w:r w:rsidR="005A3076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</w:t>
      </w:r>
      <w:proofErr w:type="spellStart"/>
      <w:r w:rsidR="005A3076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Д.Эллингтона</w:t>
      </w:r>
      <w:proofErr w:type="spellEnd"/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других.</w:t>
      </w:r>
      <w:r w:rsidR="0003251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</w:p>
    <w:p w:rsidR="00425861" w:rsidRDefault="00425861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</w:rPr>
        <w:t>Кроме того,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возможно 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и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на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занятии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продем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о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нстрировать ребенку различные виртуальные экскурсии по музе</w:t>
      </w:r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ям,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выста</w:t>
      </w:r>
      <w:r w:rsidR="005A3076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вкам,</w:t>
      </w:r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послушать </w:t>
      </w:r>
      <w:r w:rsidR="00D42B4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концерты в хорошем качестве, мастер-классы, открытые занятия, прямые эфиры известных исполнителей и преподавателей.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Многие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педагоги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в настоящее время 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этим активно пользуются.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</w:p>
    <w:p w:rsidR="008A4DC0" w:rsidRDefault="00425861" w:rsidP="008A4DC0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</w:rPr>
        <w:t>В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ажно на 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>занятиях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подтверждать теоретические знания практическими примерами из истории исполнительства, что бы у 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>обучающегося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>возникали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ассоциации</w:t>
      </w:r>
      <w:r w:rsidR="005A3076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 конкретными стилями и направлениями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>,</w:t>
      </w:r>
      <w:r w:rsidR="005A3076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в дальнейшем он мог отличать одно от другого</w:t>
      </w:r>
      <w:r w:rsidR="002F00DD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="00F81E4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>Безусловно, ни одна аудио- или видео</w:t>
      </w:r>
      <w:r w:rsidR="005A3076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запись не заменит живого исполнения, не передаст атмосферы концертного зала или клуба, и не передаст всех эмоций, возникающих </w:t>
      </w:r>
      <w:r w:rsidR="0004757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у </w:t>
      </w:r>
      <w:r w:rsidR="0004757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>челове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>ка при посещении мероприятий. Поэтому</w:t>
      </w:r>
      <w:r w:rsidR="0004757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нельзя пренебрегать и увлекаться одними записями, без посещения «живых» концер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>тов, выставок и мастер-классов.</w:t>
      </w:r>
    </w:p>
    <w:p w:rsidR="00064AAD" w:rsidRPr="008A4DC0" w:rsidRDefault="008A4DC0" w:rsidP="008A4DC0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Сенсорное воспитание —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неотъемлемая часть умственного и эстетическог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о воспитания.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Следовательно, значение чувственной основы в эстетическом восприятии определяется как возрастными особенностями ребенка, стремящегося к звукам, краскам, формам, так и природой самих эстетических явлений, в которых прекрасное выступает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в </w:t>
      </w:r>
      <w:r w:rsidR="002277E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соедине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нии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содержания и формы.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Развитие сенсорных способностей — основа для развития вос</w:t>
      </w:r>
      <w:r w:rsidR="002277E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приятия художественного образа.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Известно, что под содержанием искусства понимается отражение в художественных образах наиболее характерных</w:t>
      </w:r>
      <w:r w:rsidR="002277E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типичных явлений</w:t>
      </w:r>
      <w:r w:rsidR="002277E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из повседневной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жизни. Каждый вид искусства располагает своим арсеналом средств, которые выступают всегда в комплексе. </w:t>
      </w:r>
      <w:r w:rsidR="002277E1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Поэтому очень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важно </w:t>
      </w:r>
      <w:r w:rsidR="00230C2C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сделать упор на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целостности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художественного восприятия. Слушая колыбельную песню, ребенок воспринимает общее спокойное</w:t>
      </w:r>
      <w:r w:rsidR="00230C2C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лиричное настроение</w:t>
      </w:r>
      <w:r w:rsidR="00230C2C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музыкального произведения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у него возникают жизненные ассоциации. 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>Уже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>после нескольких прослуш</w:t>
      </w:r>
      <w:r w:rsidR="00230C2C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иваний</w:t>
      </w:r>
      <w:r w:rsidR="008A4DC0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ребенок способен </w:t>
      </w:r>
      <w:r w:rsidR="00230C2C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выделить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темп, и </w:t>
      </w:r>
      <w:r w:rsidR="00230C2C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громкость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и интонации. Так </w:t>
      </w:r>
      <w:r w:rsidR="00230C2C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полное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восприятие предполагает и некоторую дифференциацию отдельных средств выразительности. </w:t>
      </w:r>
    </w:p>
    <w:p w:rsidR="00064AAD" w:rsidRPr="00F447DA" w:rsidRDefault="006A583E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стреча с </w:t>
      </w:r>
      <w:proofErr w:type="gramStart"/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прекрасным</w:t>
      </w:r>
      <w:proofErr w:type="gramEnd"/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 жизни и 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в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искусстве вызывает у детей эстетическое чувство. Это чувство никогда не может быть беспредметным.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Оказывая влияние</w:t>
      </w:r>
      <w:r w:rsidR="0015237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на чувства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прекрасное рождает мысли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формирует интересы. В процессе эстетического восприятия ребенок делает свои первые обобщения. У него возникают сравнения и ассоциации.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Появляется ж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елание узна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ва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ть, о чем рассказыва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ют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картин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ы, музыка, стихи и другие формы искусства.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Постепенно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воспринимая звуки в различных сочетаниях,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линии, краски и формы в картинах,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рифму в стихах, впитывая разнообразные ощущения от красоты природы, ребенок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учится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улавливать некоторые зависимости средств художественной выразительности от содержания произведения.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Дети начинают замечать определенную связь окружающей действительности с искусством, ее отражающим. Для них это уже открытие, радостное и необыкновенное. Прослушав </w:t>
      </w:r>
      <w:r w:rsidR="001C00C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музыкальное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</w:t>
      </w:r>
      <w:r w:rsidR="001C00C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литературное произведения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</w:t>
      </w:r>
      <w:r w:rsidR="001C00C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взглянув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на картину, они вспоминают, что и с ними случались </w:t>
      </w:r>
      <w:r w:rsidR="00D14D6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похожие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события, они видели или слышали это же в жизни.</w:t>
      </w:r>
    </w:p>
    <w:p w:rsidR="00064AAD" w:rsidRPr="00F447DA" w:rsidRDefault="00D14D6B" w:rsidP="00E425C2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Музыка, изобразительное искусство,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произведения из литературы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так же, как явления природы, предметы, окружающие ребенка, вызывают разнообразные и интересные высказывания, если взрослый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служит ребенку примером в этом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="00E425C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Содержание этих высказываний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тесно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связано с теми впечатлениями, которые вызывает встреча с прекрасными явлениями, доступными пониманию и чувствам ребенка. Высказывания касаются красивого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не только в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природе,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но и 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 быту. Они могут содержать оценку поступков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людей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поведения сверстников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т.п</w:t>
      </w:r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064AAD" w:rsidRPr="00F447DA" w:rsidRDefault="00F9210B" w:rsidP="00E425C2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Дети отмечают средства выразительности в музыкальных</w:t>
      </w:r>
      <w:r w:rsidR="00D14D6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 поэтических произведениях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изобразительные средства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 картинах, скульптуре. Они могут оценить качество исполнения песни, рисунка, выразительного 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чтения своих сверстников. Но, в большинстве случаев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ими 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замечаются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наиболее яркие, 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заметные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признаки.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Благодаря взаимодействию чувств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енного восприятия и эмоций,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эстетическое переживание ребенка обогащается и становится разносторонн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им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. 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И у ребенка начинает з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арожда</w:t>
      </w:r>
      <w:r w:rsidR="008B2409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ться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художественный вкус.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Практическая</w:t>
      </w:r>
      <w:r w:rsidR="008417D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составляющая деятельности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ребенка — игры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занятия, выполнение 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>определенных обязанностей — имею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т </w:t>
      </w:r>
      <w:r w:rsidR="00E425C2">
        <w:rPr>
          <w:rFonts w:ascii="Times New Roman" w:hAnsi="Times New Roman" w:cs="Times New Roman"/>
          <w:i w:val="0"/>
          <w:color w:val="auto"/>
          <w:sz w:val="24"/>
          <w:szCs w:val="24"/>
        </w:rPr>
        <w:t>большое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значение</w:t>
      </w:r>
      <w:r w:rsidR="008417D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для его эстетического развития. О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собое место в этой практической деятельности занимает то, что мы можем назвать художественней деятельностью</w:t>
      </w:r>
      <w:r w:rsidR="008417D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то есть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пение, рисовани</w:t>
      </w:r>
      <w:r w:rsidR="008417D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е, сочинение стихов, рассказов и т.д.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Все понимают, что в своей зрелой и развитой форме искусство не может быть</w:t>
      </w:r>
      <w:r w:rsidR="00570BF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 полном объеме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освоено ребенком. Ко всем наиболее доступным его формам</w:t>
      </w:r>
      <w:r w:rsidR="00570BF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по мере </w:t>
      </w:r>
      <w:r w:rsidR="00570BF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возможности, не только можно, но и нужно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приобщать детей с раннего детства. </w:t>
      </w:r>
      <w:r w:rsidR="00570BF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Только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в своих разносторонних формах искусство может помочь становлен</w:t>
      </w:r>
      <w:r w:rsidR="00570BF7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ию разносторонних художественно-эстетических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способностей ребенка. 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Отбирая 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музыкальные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произведения для 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обучения музыке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детей, мы опираемся 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как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на народное творчество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и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классику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>, так и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на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современн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>ую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>музыку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. Каждый источник этого «золотого фонда» выполняет свое незаменимое назначение.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На всех этапах своего развития ребенок постигает окружающий мир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</w:t>
      </w:r>
      <w:r w:rsidR="00B8564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в том числе и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с точки зрения его красоты</w:t>
      </w:r>
      <w:r w:rsidR="00B8564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. 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Очень многое</w:t>
      </w:r>
      <w:r w:rsidR="00B8564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если не все,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зависит от того, насколько окажут ему поддержку взрослые. </w:t>
      </w:r>
    </w:p>
    <w:p w:rsidR="00064AAD" w:rsidRPr="00F447DA" w:rsidRDefault="00F9210B" w:rsidP="00F447DA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Учебно-воспитательные программы дошкольных и школьных общеобразовательных учреждений отводят значительное место предметам, в составе которых детям предлагается погрузиться в мир искусства, как созерцая, вслушиваясь в произведения мастеров, так и создавая самостоятельно свои творения.</w:t>
      </w:r>
      <w:r w:rsidR="00B8564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Неоценимую роль в этом играют учреждения дополнительного образов</w:t>
      </w:r>
      <w:r w:rsidR="00F622AF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ания, такие как центры творчеств</w:t>
      </w:r>
      <w:r w:rsidR="00B85640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а, дома культуры</w:t>
      </w:r>
      <w:r w:rsidR="00F622AF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, школы искусств и другие государственные и частные учреждения</w:t>
      </w:r>
      <w:r w:rsidR="008D13DC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8D13DC" w:rsidRPr="00F447DA" w:rsidRDefault="008D13DC" w:rsidP="008D13DC">
      <w:pPr>
        <w:pStyle w:val="159"/>
        <w:pBdr>
          <w:right w:val="none" w:sz="4" w:space="1" w:color="000000"/>
        </w:pBdr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</w:rPr>
        <w:t>Таким образом, э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t>стетическое воспитание – одна из важнейших частей становления личности и развития ребенка. Понимание прекрасного, наслаждение искусством (как предметами, так и процессом творения) – без этого сложно представить себе всесторонне развитую личность.</w:t>
      </w:r>
    </w:p>
    <w:p w:rsidR="00064AAD" w:rsidRPr="00D61D6B" w:rsidRDefault="00064AAD" w:rsidP="00D61D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F17" w:rsidRPr="00D61D6B" w:rsidRDefault="00F9210B" w:rsidP="00F447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_RefHeading___Toc39408287"/>
      <w:r w:rsidRPr="00D61D6B">
        <w:rPr>
          <w:rFonts w:ascii="Times New Roman" w:hAnsi="Times New Roman" w:cs="Times New Roman"/>
          <w:b/>
          <w:sz w:val="24"/>
          <w:szCs w:val="24"/>
        </w:rPr>
        <w:t>Список литератур</w:t>
      </w:r>
      <w:bookmarkEnd w:id="1"/>
      <w:r w:rsidRPr="00D61D6B">
        <w:rPr>
          <w:rFonts w:ascii="Times New Roman" w:hAnsi="Times New Roman" w:cs="Times New Roman"/>
          <w:b/>
          <w:sz w:val="24"/>
          <w:szCs w:val="24"/>
        </w:rPr>
        <w:t>ы:</w:t>
      </w:r>
    </w:p>
    <w:p w:rsidR="00801F17" w:rsidRPr="008D13DC" w:rsidRDefault="00801F17" w:rsidP="008D13D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Блох, О.А. Исполнительская культура музыканта: аспекты анализа // Теория и методика профессионального образования в социально-культурной и музыкально-педагогической деятельности: Коллективная монография. - М.: МГИК, 2018. - С. 149 - 158.</w:t>
      </w:r>
    </w:p>
    <w:p w:rsidR="00801F17" w:rsidRPr="008D13DC" w:rsidRDefault="00801F17" w:rsidP="008D13D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Блох, О.А. Специфика освоения исполнительских действий-движений в классах инструменталистов // Теория и методика профессионального образования, социально-культурной и музыкально-педагогической деятельности: Коллективная монография. - М.: МГИК, 2019. - С. 155 - 168.</w:t>
      </w:r>
    </w:p>
    <w:p w:rsidR="00801F17" w:rsidRPr="008D13DC" w:rsidRDefault="00801F17" w:rsidP="008D13DC">
      <w:pPr>
        <w:pStyle w:val="af9"/>
        <w:numPr>
          <w:ilvl w:val="0"/>
          <w:numId w:val="6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Блох О.А. Сочинительство как отражение целостного музыкально-творческого развития юных учащихся-инструменталистов. - М.: Искусство и образование, 2020. - </w:t>
      </w:r>
      <w:proofErr w:type="spellStart"/>
      <w:r w:rsidRPr="008D13DC">
        <w:rPr>
          <w:rFonts w:ascii="Times New Roman" w:hAnsi="Times New Roman" w:cs="Times New Roman"/>
          <w:sz w:val="24"/>
          <w:szCs w:val="24"/>
          <w:shd w:val="clear" w:color="auto" w:fill="FFFFFF"/>
        </w:rPr>
        <w:t>Вып</w:t>
      </w:r>
      <w:proofErr w:type="spellEnd"/>
      <w:r w:rsidRPr="008D13DC">
        <w:rPr>
          <w:rFonts w:ascii="Times New Roman" w:hAnsi="Times New Roman" w:cs="Times New Roman"/>
          <w:sz w:val="24"/>
          <w:szCs w:val="24"/>
          <w:shd w:val="clear" w:color="auto" w:fill="FFFFFF"/>
        </w:rPr>
        <w:t>. 6. - С. 112 - 120.</w:t>
      </w:r>
    </w:p>
    <w:p w:rsidR="008D13DC" w:rsidRDefault="00144E45" w:rsidP="008D13D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Иванов В.Д. </w:t>
      </w:r>
      <w:r w:rsidR="00801F17" w:rsidRPr="008D13DC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Эмоциональная культура музыканта-инструменталиста в контексте самостоятельной творческой деятельности // Проблемы музыкознания и музыкально-прикладного искусства. – М.: МГИК, 2017. – С. 32 – 35.</w:t>
      </w:r>
    </w:p>
    <w:p w:rsidR="008D13DC" w:rsidRPr="008D13DC" w:rsidRDefault="00F9210B" w:rsidP="008D13D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13DC">
        <w:rPr>
          <w:rFonts w:ascii="Times New Roman" w:eastAsia="PT Sans" w:hAnsi="Times New Roman" w:cs="Times New Roman"/>
          <w:sz w:val="24"/>
          <w:szCs w:val="24"/>
          <w:highlight w:val="white"/>
        </w:rPr>
        <w:t>Кабалевский</w:t>
      </w:r>
      <w:proofErr w:type="spellEnd"/>
      <w:r w:rsidRPr="008D13DC">
        <w:rPr>
          <w:rFonts w:ascii="Times New Roman" w:eastAsia="PT Sans" w:hAnsi="Times New Roman" w:cs="Times New Roman"/>
          <w:sz w:val="24"/>
          <w:szCs w:val="24"/>
          <w:highlight w:val="white"/>
        </w:rPr>
        <w:t xml:space="preserve"> Д.Б. Восп</w:t>
      </w:r>
      <w:r w:rsidR="008D13DC">
        <w:rPr>
          <w:rFonts w:ascii="Times New Roman" w:eastAsia="PT Sans" w:hAnsi="Times New Roman" w:cs="Times New Roman"/>
          <w:sz w:val="24"/>
          <w:szCs w:val="24"/>
          <w:highlight w:val="white"/>
        </w:rPr>
        <w:t>итание ума и сердца. — М., 1991</w:t>
      </w:r>
    </w:p>
    <w:p w:rsidR="00064AAD" w:rsidRPr="008D13DC" w:rsidRDefault="00F9210B" w:rsidP="008D13D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3DC">
        <w:rPr>
          <w:rFonts w:ascii="Times New Roman" w:hAnsi="Times New Roman" w:cs="Times New Roman"/>
          <w:sz w:val="24"/>
          <w:szCs w:val="24"/>
          <w:highlight w:val="white"/>
        </w:rPr>
        <w:t>Мацкевич М. Войди в мир искусства: программа эстетического воспитания. // Дошкольное воспитание. –  1998 № 4 – с. 16-22</w:t>
      </w:r>
    </w:p>
    <w:p w:rsidR="00064AAD" w:rsidRPr="00F447DA" w:rsidRDefault="00064AAD" w:rsidP="00F447DA">
      <w:pPr>
        <w:pStyle w:val="159"/>
        <w:tabs>
          <w:tab w:val="left" w:pos="1620"/>
        </w:tabs>
        <w:spacing w:line="240" w:lineRule="auto"/>
        <w:ind w:left="709"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064AAD" w:rsidRPr="00F447DA" w:rsidRDefault="00F9210B" w:rsidP="008D13DC">
      <w:pPr>
        <w:pStyle w:val="159"/>
        <w:pBdr>
          <w:left w:val="none" w:sz="4" w:space="3" w:color="000000"/>
        </w:pBdr>
        <w:tabs>
          <w:tab w:val="left" w:pos="1620"/>
        </w:tabs>
        <w:spacing w:line="240" w:lineRule="auto"/>
        <w:ind w:left="709" w:firstLine="191"/>
        <w:jc w:val="left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D61D6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Список испол</w:t>
      </w:r>
      <w:r w:rsidR="00AE1FD1" w:rsidRPr="00D61D6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ьзуемых электронных  источников</w:t>
      </w:r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br/>
      </w:r>
      <w:hyperlink r:id="rId10" w:tooltip="https://elib.bspu.by/bitstream/doc/30130/1/Статья Черниковой  Эстетическое воспитание.pdf" w:history="1">
        <w:r w:rsidRPr="00F447DA">
          <w:rPr>
            <w:rStyle w:val="af"/>
            <w:rFonts w:ascii="Times New Roman" w:hAnsi="Times New Roman" w:cs="Times New Roman"/>
            <w:i w:val="0"/>
            <w:color w:val="auto"/>
            <w:sz w:val="24"/>
            <w:szCs w:val="24"/>
            <w:u w:val="none"/>
          </w:rPr>
          <w:t xml:space="preserve">https://elib.bspu.by </w:t>
        </w:r>
      </w:hyperlink>
      <w:r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br/>
      </w:r>
      <w:hyperlink r:id="rId11" w:tooltip="http://elar.uspu.ru/bitstream/uspu/10012/2/10Goncharenko.pdf" w:history="1">
        <w:r w:rsidRPr="00F447DA">
          <w:rPr>
            <w:rStyle w:val="af"/>
            <w:rFonts w:ascii="Times New Roman" w:hAnsi="Times New Roman" w:cs="Times New Roman"/>
            <w:i w:val="0"/>
            <w:color w:val="auto"/>
            <w:sz w:val="24"/>
            <w:szCs w:val="24"/>
            <w:u w:val="none"/>
          </w:rPr>
          <w:t>http://elar.uspu.ru</w:t>
        </w:r>
      </w:hyperlink>
    </w:p>
    <w:p w:rsidR="00064AAD" w:rsidRPr="00F447DA" w:rsidRDefault="002F010D" w:rsidP="008D13DC">
      <w:pPr>
        <w:pStyle w:val="159"/>
        <w:pBdr>
          <w:left w:val="none" w:sz="4" w:space="3" w:color="000000"/>
        </w:pBdr>
        <w:tabs>
          <w:tab w:val="left" w:pos="1620"/>
        </w:tabs>
        <w:spacing w:line="240" w:lineRule="auto"/>
        <w:ind w:left="709" w:firstLine="0"/>
        <w:rPr>
          <w:rFonts w:ascii="Times New Roman" w:hAnsi="Times New Roman" w:cs="Times New Roman"/>
          <w:i w:val="0"/>
          <w:color w:val="auto"/>
          <w:sz w:val="24"/>
          <w:szCs w:val="24"/>
        </w:rPr>
      </w:pPr>
      <w:hyperlink r:id="rId12" w:tooltip="https://nsportal.ru/" w:history="1">
        <w:r w:rsidR="00F9210B" w:rsidRPr="00F447DA">
          <w:rPr>
            <w:rStyle w:val="af"/>
            <w:rFonts w:ascii="Times New Roman" w:hAnsi="Times New Roman" w:cs="Times New Roman"/>
            <w:i w:val="0"/>
            <w:color w:val="auto"/>
            <w:sz w:val="24"/>
            <w:szCs w:val="24"/>
            <w:u w:val="none"/>
          </w:rPr>
          <w:t>https://nsportal.ru</w:t>
        </w:r>
      </w:hyperlink>
      <w:r w:rsidR="00F9210B" w:rsidRPr="00F447DA">
        <w:rPr>
          <w:rFonts w:ascii="Times New Roman" w:hAnsi="Times New Roman" w:cs="Times New Roman"/>
          <w:i w:val="0"/>
          <w:color w:val="auto"/>
          <w:sz w:val="24"/>
          <w:szCs w:val="24"/>
        </w:rPr>
        <w:br/>
      </w:r>
      <w:hyperlink r:id="rId13" w:tooltip="http://www.unn.ru" w:history="1">
        <w:r w:rsidR="00F9210B" w:rsidRPr="00F447DA">
          <w:rPr>
            <w:rStyle w:val="af"/>
            <w:rFonts w:ascii="Times New Roman" w:hAnsi="Times New Roman" w:cs="Times New Roman"/>
            <w:i w:val="0"/>
            <w:color w:val="auto"/>
            <w:sz w:val="24"/>
            <w:szCs w:val="24"/>
            <w:u w:val="none"/>
          </w:rPr>
          <w:t>http://www.unn.ru</w:t>
        </w:r>
      </w:hyperlink>
    </w:p>
    <w:p w:rsidR="00064AAD" w:rsidRPr="00F447DA" w:rsidRDefault="00064AAD" w:rsidP="00F447DA">
      <w:pPr>
        <w:pStyle w:val="159"/>
        <w:tabs>
          <w:tab w:val="left" w:pos="1620"/>
        </w:tabs>
        <w:spacing w:line="240" w:lineRule="auto"/>
        <w:ind w:left="709"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:rsidR="00064AAD" w:rsidRPr="00F447DA" w:rsidRDefault="00F9210B" w:rsidP="008D13DC">
      <w:pPr>
        <w:pStyle w:val="159"/>
        <w:tabs>
          <w:tab w:val="left" w:pos="1620"/>
        </w:tabs>
        <w:spacing w:line="240" w:lineRule="auto"/>
        <w:ind w:left="709"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F447DA">
        <w:rPr>
          <w:rFonts w:ascii="Times New Roman" w:hAnsi="Times New Roman" w:cs="Times New Roman"/>
          <w:color w:val="auto"/>
          <w:sz w:val="24"/>
          <w:szCs w:val="24"/>
        </w:rPr>
        <w:br/>
      </w:r>
    </w:p>
    <w:p w:rsidR="00F447DA" w:rsidRPr="00F447DA" w:rsidRDefault="00F447DA">
      <w:pPr>
        <w:pStyle w:val="159"/>
        <w:tabs>
          <w:tab w:val="left" w:pos="1620"/>
        </w:tabs>
        <w:spacing w:line="240" w:lineRule="auto"/>
        <w:ind w:left="709" w:firstLine="709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sectPr w:rsidR="00F447DA" w:rsidRPr="00F447DA" w:rsidSect="000D775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470" w:rsidRDefault="002B3470">
      <w:pPr>
        <w:spacing w:after="0" w:line="240" w:lineRule="auto"/>
      </w:pPr>
      <w:r>
        <w:separator/>
      </w:r>
    </w:p>
  </w:endnote>
  <w:endnote w:type="continuationSeparator" w:id="0">
    <w:p w:rsidR="002B3470" w:rsidRDefault="002B3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T Sans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470" w:rsidRDefault="002B3470">
      <w:pPr>
        <w:spacing w:after="0" w:line="240" w:lineRule="auto"/>
      </w:pPr>
      <w:r>
        <w:separator/>
      </w:r>
    </w:p>
  </w:footnote>
  <w:footnote w:type="continuationSeparator" w:id="0">
    <w:p w:rsidR="002B3470" w:rsidRDefault="002B3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65380"/>
    <w:multiLevelType w:val="multilevel"/>
    <w:tmpl w:val="20469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486EBB"/>
    <w:multiLevelType w:val="multilevel"/>
    <w:tmpl w:val="A2287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F95B5F"/>
    <w:multiLevelType w:val="hybridMultilevel"/>
    <w:tmpl w:val="1AA6D7B4"/>
    <w:lvl w:ilvl="0" w:tplc="99500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41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9E4C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C1CAA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96CE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B8B6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D481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9093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DCEE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46B545EE"/>
    <w:multiLevelType w:val="hybridMultilevel"/>
    <w:tmpl w:val="D73829DC"/>
    <w:lvl w:ilvl="0" w:tplc="578E4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56F3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2DCBF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FEB7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24A2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369D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4AAA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BCAD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46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62564520"/>
    <w:multiLevelType w:val="hybridMultilevel"/>
    <w:tmpl w:val="2FC4C82E"/>
    <w:lvl w:ilvl="0" w:tplc="1E0E6EA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5F61B1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A4EF66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A60AE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4D6A22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79C0F7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9981B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FAE56C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886FA7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629A6A11"/>
    <w:multiLevelType w:val="multilevel"/>
    <w:tmpl w:val="BFD01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75575A"/>
    <w:multiLevelType w:val="hybridMultilevel"/>
    <w:tmpl w:val="D61EB382"/>
    <w:lvl w:ilvl="0" w:tplc="322AE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hAnsi="times new roman cyr" w:cs="Times New Roman"/>
        <w:sz w:val="28"/>
      </w:rPr>
    </w:lvl>
    <w:lvl w:ilvl="1" w:tplc="2B5825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45260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F54D0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7E24F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E1EF1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2BA5A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F2E63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96407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EC93B38"/>
    <w:multiLevelType w:val="hybridMultilevel"/>
    <w:tmpl w:val="0FFEDB24"/>
    <w:lvl w:ilvl="0" w:tplc="84B21FA2">
      <w:start w:val="1"/>
      <w:numFmt w:val="decimal"/>
      <w:lvlText w:val="%1."/>
      <w:lvlJc w:val="left"/>
      <w:pPr>
        <w:tabs>
          <w:tab w:val="num" w:pos="1320"/>
        </w:tabs>
        <w:ind w:left="1320" w:hanging="1320"/>
      </w:pPr>
      <w:rPr>
        <w:i w:val="0"/>
      </w:rPr>
    </w:lvl>
    <w:lvl w:ilvl="1" w:tplc="0090F4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0495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EE1C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DAC3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AEE8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4EED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A47E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B426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AAD"/>
    <w:rsid w:val="00021DD7"/>
    <w:rsid w:val="0003251C"/>
    <w:rsid w:val="00047571"/>
    <w:rsid w:val="0005777A"/>
    <w:rsid w:val="00064AAD"/>
    <w:rsid w:val="000D775B"/>
    <w:rsid w:val="00144E45"/>
    <w:rsid w:val="00152375"/>
    <w:rsid w:val="001C00CB"/>
    <w:rsid w:val="001C368A"/>
    <w:rsid w:val="002277E1"/>
    <w:rsid w:val="00230C2C"/>
    <w:rsid w:val="002B3470"/>
    <w:rsid w:val="002F00DD"/>
    <w:rsid w:val="002F010D"/>
    <w:rsid w:val="00373873"/>
    <w:rsid w:val="003B184B"/>
    <w:rsid w:val="003C63BE"/>
    <w:rsid w:val="00403BBF"/>
    <w:rsid w:val="00425861"/>
    <w:rsid w:val="00480803"/>
    <w:rsid w:val="00570BF7"/>
    <w:rsid w:val="005A3076"/>
    <w:rsid w:val="00631C0A"/>
    <w:rsid w:val="006A583E"/>
    <w:rsid w:val="00703D3B"/>
    <w:rsid w:val="0071416B"/>
    <w:rsid w:val="007208AD"/>
    <w:rsid w:val="00801F17"/>
    <w:rsid w:val="008417D0"/>
    <w:rsid w:val="008A4DC0"/>
    <w:rsid w:val="008B2409"/>
    <w:rsid w:val="008D13DC"/>
    <w:rsid w:val="00904AD2"/>
    <w:rsid w:val="009740E0"/>
    <w:rsid w:val="009C3A9B"/>
    <w:rsid w:val="00AE1FD1"/>
    <w:rsid w:val="00B85640"/>
    <w:rsid w:val="00BD7987"/>
    <w:rsid w:val="00C15FDC"/>
    <w:rsid w:val="00C31C46"/>
    <w:rsid w:val="00C9112E"/>
    <w:rsid w:val="00D14D6B"/>
    <w:rsid w:val="00D42B47"/>
    <w:rsid w:val="00D61D6B"/>
    <w:rsid w:val="00E425C2"/>
    <w:rsid w:val="00E835DB"/>
    <w:rsid w:val="00F447DA"/>
    <w:rsid w:val="00F622AF"/>
    <w:rsid w:val="00F81E4B"/>
    <w:rsid w:val="00F92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75B"/>
  </w:style>
  <w:style w:type="paragraph" w:styleId="1">
    <w:name w:val="heading 1"/>
    <w:basedOn w:val="a"/>
    <w:next w:val="a"/>
    <w:link w:val="10"/>
    <w:uiPriority w:val="9"/>
    <w:qFormat/>
    <w:rsid w:val="000D775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D775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D775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D775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D775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D775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D775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D775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D775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D77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0D775B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0D77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0D77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0D77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0D77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0D77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0D77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0D775B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0D775B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0D775B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0D775B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0D77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D77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D775B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0D77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0D775B"/>
    <w:rPr>
      <w:i/>
    </w:rPr>
  </w:style>
  <w:style w:type="paragraph" w:styleId="a9">
    <w:name w:val="header"/>
    <w:basedOn w:val="a"/>
    <w:link w:val="aa"/>
    <w:uiPriority w:val="99"/>
    <w:unhideWhenUsed/>
    <w:rsid w:val="000D775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0D775B"/>
  </w:style>
  <w:style w:type="paragraph" w:styleId="ab">
    <w:name w:val="footer"/>
    <w:basedOn w:val="a"/>
    <w:link w:val="ac"/>
    <w:uiPriority w:val="99"/>
    <w:unhideWhenUsed/>
    <w:rsid w:val="000D775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0D775B"/>
  </w:style>
  <w:style w:type="paragraph" w:styleId="ad">
    <w:name w:val="caption"/>
    <w:basedOn w:val="a"/>
    <w:next w:val="a"/>
    <w:uiPriority w:val="35"/>
    <w:semiHidden/>
    <w:unhideWhenUsed/>
    <w:qFormat/>
    <w:rsid w:val="000D775B"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  <w:rsid w:val="000D775B"/>
  </w:style>
  <w:style w:type="table" w:styleId="ae">
    <w:name w:val="Table Grid"/>
    <w:basedOn w:val="a1"/>
    <w:uiPriority w:val="59"/>
    <w:rsid w:val="000D775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D775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D775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1"/>
    <w:uiPriority w:val="59"/>
    <w:rsid w:val="000D77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0D775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D77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0D775B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0D775B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0D775B"/>
    <w:rPr>
      <w:sz w:val="18"/>
    </w:rPr>
  </w:style>
  <w:style w:type="character" w:styleId="af2">
    <w:name w:val="footnote reference"/>
    <w:uiPriority w:val="99"/>
    <w:unhideWhenUsed/>
    <w:rsid w:val="000D775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0D775B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0D775B"/>
    <w:rPr>
      <w:sz w:val="20"/>
    </w:rPr>
  </w:style>
  <w:style w:type="character" w:styleId="af5">
    <w:name w:val="endnote reference"/>
    <w:uiPriority w:val="99"/>
    <w:semiHidden/>
    <w:unhideWhenUsed/>
    <w:rsid w:val="000D775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D775B"/>
    <w:pPr>
      <w:spacing w:after="57"/>
    </w:pPr>
  </w:style>
  <w:style w:type="paragraph" w:styleId="23">
    <w:name w:val="toc 2"/>
    <w:basedOn w:val="a"/>
    <w:next w:val="a"/>
    <w:uiPriority w:val="39"/>
    <w:unhideWhenUsed/>
    <w:rsid w:val="000D775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0D775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D775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D77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D77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D77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D77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D775B"/>
    <w:pPr>
      <w:spacing w:after="57"/>
      <w:ind w:left="2268"/>
    </w:pPr>
  </w:style>
  <w:style w:type="paragraph" w:styleId="af6">
    <w:name w:val="TOC Heading"/>
    <w:uiPriority w:val="39"/>
    <w:unhideWhenUsed/>
    <w:rsid w:val="000D775B"/>
  </w:style>
  <w:style w:type="paragraph" w:styleId="af7">
    <w:name w:val="table of figures"/>
    <w:basedOn w:val="a"/>
    <w:next w:val="a"/>
    <w:uiPriority w:val="99"/>
    <w:unhideWhenUsed/>
    <w:rsid w:val="000D775B"/>
    <w:pPr>
      <w:spacing w:after="0"/>
    </w:pPr>
  </w:style>
  <w:style w:type="paragraph" w:styleId="af8">
    <w:name w:val="No Spacing"/>
    <w:basedOn w:val="a"/>
    <w:uiPriority w:val="1"/>
    <w:qFormat/>
    <w:rsid w:val="000D775B"/>
    <w:pPr>
      <w:spacing w:after="0" w:line="240" w:lineRule="auto"/>
    </w:pPr>
  </w:style>
  <w:style w:type="paragraph" w:styleId="af9">
    <w:name w:val="List Paragraph"/>
    <w:basedOn w:val="a"/>
    <w:uiPriority w:val="34"/>
    <w:qFormat/>
    <w:rsid w:val="000D775B"/>
    <w:pPr>
      <w:ind w:left="720"/>
      <w:contextualSpacing/>
    </w:pPr>
  </w:style>
  <w:style w:type="paragraph" w:customStyle="1" w:styleId="BookmanOldStyle14pt">
    <w:name w:val="Стиль Стиль Bookman Old Style 14 pt полужирный курсив Черный подчер..."/>
    <w:qFormat/>
    <w:rsid w:val="000D775B"/>
    <w:pPr>
      <w:pageBreakBefore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120" w:after="240" w:line="360" w:lineRule="auto"/>
      <w:jc w:val="both"/>
      <w:outlineLvl w:val="0"/>
    </w:pPr>
    <w:rPr>
      <w:rFonts w:ascii="Bookman Old Style" w:eastAsia="Times New Roman" w:hAnsi="Bookman Old Style" w:cs="Bookman Old Style"/>
      <w:b/>
      <w:bCs/>
      <w:i/>
      <w:iCs/>
      <w:color w:val="000000"/>
      <w:sz w:val="32"/>
      <w:szCs w:val="32"/>
      <w:u w:val="single"/>
      <w:lang w:eastAsia="zh-CN"/>
    </w:rPr>
  </w:style>
  <w:style w:type="paragraph" w:customStyle="1" w:styleId="159">
    <w:name w:val="Стиль Черный по ширине Первая строка:  159 см Знак Знак Знак Знак Знак Знак Знак Знак Знак"/>
    <w:basedOn w:val="7"/>
    <w:qFormat/>
    <w:rsid w:val="000D775B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 w:line="360" w:lineRule="auto"/>
      <w:ind w:firstLine="900"/>
      <w:jc w:val="both"/>
    </w:pPr>
    <w:rPr>
      <w:rFonts w:ascii="Bookman Old Style" w:eastAsia="Times New Roman" w:hAnsi="Bookman Old Style" w:cs="Bookman Old Style"/>
      <w:b w:val="0"/>
      <w:bCs w:val="0"/>
      <w:color w:val="000000"/>
      <w:sz w:val="28"/>
      <w:szCs w:val="28"/>
      <w:lang w:eastAsia="zh-CN"/>
    </w:rPr>
  </w:style>
  <w:style w:type="character" w:customStyle="1" w:styleId="1590">
    <w:name w:val="Стиль Черный по ширине Первая строка:  159 см Знак Знак Знак Знак Знак Знак Знак Знак Знак Знак"/>
    <w:qFormat/>
    <w:rsid w:val="000D775B"/>
    <w:rPr>
      <w:rFonts w:ascii="Bookman Old Style" w:hAnsi="Bookman Old Style" w:cs="Bookman Old Style"/>
      <w:i/>
      <w:iCs/>
      <w:color w:val="000000"/>
      <w:sz w:val="28"/>
      <w:szCs w:val="28"/>
      <w:lang w:val="ru-RU"/>
    </w:rPr>
  </w:style>
  <w:style w:type="character" w:customStyle="1" w:styleId="InternetLink">
    <w:name w:val="Internet Link"/>
    <w:rsid w:val="000D775B"/>
    <w:rPr>
      <w:color w:val="0000FF"/>
      <w:u w:val="single"/>
    </w:rPr>
  </w:style>
  <w:style w:type="paragraph" w:styleId="afa">
    <w:name w:val="Normal (Web)"/>
    <w:qFormat/>
    <w:rsid w:val="000D77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 cyr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BookmanOldStyle14pt">
    <w:name w:val="Стиль Стиль Bookman Old Style 14 pt полужирный курсив Черный подчер..."/>
    <w:qFormat/>
    <w:pPr>
      <w:pageBreakBefore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120" w:after="240" w:line="360" w:lineRule="auto"/>
      <w:jc w:val="both"/>
      <w:outlineLvl w:val="0"/>
    </w:pPr>
    <w:rPr>
      <w:rFonts w:ascii="Bookman Old Style" w:eastAsia="Times New Roman" w:hAnsi="Bookman Old Style" w:cs="Bookman Old Style"/>
      <w:b/>
      <w:bCs/>
      <w:i/>
      <w:iCs/>
      <w:color w:val="000000"/>
      <w:sz w:val="32"/>
      <w:szCs w:val="32"/>
      <w:u w:val="single"/>
      <w:lang w:eastAsia="zh-CN"/>
    </w:rPr>
  </w:style>
  <w:style w:type="paragraph" w:customStyle="1" w:styleId="159">
    <w:name w:val="Стиль Черный по ширине Первая строка:  159 см Знак Знак Знак Знак Знак Знак Знак Знак Знак"/>
    <w:basedOn w:val="7"/>
    <w:qFormat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 w:line="360" w:lineRule="auto"/>
      <w:ind w:firstLine="900"/>
      <w:jc w:val="both"/>
    </w:pPr>
    <w:rPr>
      <w:rFonts w:ascii="Bookman Old Style" w:eastAsia="Times New Roman" w:hAnsi="Bookman Old Style" w:cs="Bookman Old Style"/>
      <w:b w:val="0"/>
      <w:bCs w:val="0"/>
      <w:color w:val="000000"/>
      <w:sz w:val="28"/>
      <w:szCs w:val="28"/>
      <w:lang w:eastAsia="zh-CN"/>
    </w:rPr>
  </w:style>
  <w:style w:type="character" w:customStyle="1" w:styleId="1590">
    <w:name w:val="Стиль Черный по ширине Первая строка:  159 см Знак Знак Знак Знак Знак Знак Знак Знак Знак Знак"/>
    <w:qFormat/>
    <w:rPr>
      <w:rFonts w:ascii="Bookman Old Style" w:hAnsi="Bookman Old Style" w:cs="Bookman Old Style"/>
      <w:i/>
      <w:iCs/>
      <w:color w:val="000000"/>
      <w:sz w:val="28"/>
      <w:szCs w:val="28"/>
      <w:lang w:val="ru-RU"/>
    </w:rPr>
  </w:style>
  <w:style w:type="character" w:customStyle="1" w:styleId="InternetLink">
    <w:name w:val="Internet Link"/>
    <w:rPr>
      <w:color w:val="0000FF"/>
      <w:u w:val="single"/>
    </w:rPr>
  </w:style>
  <w:style w:type="paragraph" w:styleId="afa">
    <w:name w:val="Normal (Web)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 cyr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nn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nsportal.ru/" TargetMode="Externa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lar.uspu.ru/bitstream/uspu/10012/2/10Goncharenko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lib.bspu.by/bitstream/doc/30130/1/&#1057;&#1090;&#1072;&#1090;&#1100;&#1103;%20&#1063;&#1077;&#1088;&#1085;&#1080;&#1082;&#1086;&#1074;&#1086;&#1081;%20%20&#1069;&#1089;&#1090;&#1077;&#1090;&#1080;&#1095;&#1077;&#1089;&#1082;&#1086;&#1077;%20&#1074;&#1086;&#1089;&#1087;&#1080;&#1090;&#1072;&#1085;&#1080;&#1077;.pdf" TargetMode="External"/><Relationship Id="rId4" Type="http://schemas.openxmlformats.org/officeDocument/2006/relationships/styles" Target="styles.xml"/><Relationship Id="rId9" Type="http://schemas.openxmlformats.org/officeDocument/2006/relationships/hyperlink" Target="javascript:interlink(1,1)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AB928C7-9033-4C75-9D24-9E4D87890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3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User</cp:lastModifiedBy>
  <cp:revision>29</cp:revision>
  <dcterms:created xsi:type="dcterms:W3CDTF">2021-11-10T10:54:00Z</dcterms:created>
  <dcterms:modified xsi:type="dcterms:W3CDTF">2021-11-29T12:25:00Z</dcterms:modified>
</cp:coreProperties>
</file>