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B4B67" w:rsidRDefault="00CB4B67" w:rsidP="00BB5D61">
      <w:pPr>
        <w:spacing w:line="240" w:lineRule="auto"/>
        <w:jc w:val="center"/>
        <w:rPr>
          <w:rFonts w:ascii="Times New Roman" w:hAnsi="Times New Roman" w:cs="Times New Roman"/>
          <w:sz w:val="28"/>
          <w:szCs w:val="24"/>
        </w:rPr>
      </w:pPr>
    </w:p>
    <w:p w:rsidR="00CB4B67" w:rsidRDefault="00CB4B67" w:rsidP="00BB5D61">
      <w:pPr>
        <w:spacing w:line="240" w:lineRule="auto"/>
        <w:jc w:val="center"/>
        <w:rPr>
          <w:rFonts w:ascii="Times New Roman" w:hAnsi="Times New Roman" w:cs="Times New Roman"/>
          <w:sz w:val="28"/>
          <w:szCs w:val="24"/>
        </w:rPr>
      </w:pPr>
    </w:p>
    <w:p w:rsidR="00CB4B67" w:rsidRDefault="00CB4B67" w:rsidP="00BB5D61">
      <w:pPr>
        <w:spacing w:line="240" w:lineRule="auto"/>
        <w:jc w:val="center"/>
        <w:rPr>
          <w:rFonts w:ascii="Times New Roman" w:hAnsi="Times New Roman" w:cs="Times New Roman"/>
          <w:sz w:val="28"/>
          <w:szCs w:val="24"/>
        </w:rPr>
      </w:pPr>
    </w:p>
    <w:p w:rsidR="00CB4B67" w:rsidRDefault="00CB4B67" w:rsidP="00BB5D61">
      <w:pPr>
        <w:spacing w:line="240" w:lineRule="auto"/>
        <w:jc w:val="center"/>
        <w:rPr>
          <w:rFonts w:ascii="Times New Roman" w:hAnsi="Times New Roman" w:cs="Times New Roman"/>
          <w:sz w:val="28"/>
          <w:szCs w:val="24"/>
        </w:rPr>
      </w:pPr>
    </w:p>
    <w:p w:rsidR="00CB4B67" w:rsidRDefault="00CB4B67" w:rsidP="00CB4B67">
      <w:pPr>
        <w:spacing w:line="240" w:lineRule="auto"/>
        <w:jc w:val="center"/>
        <w:rPr>
          <w:rFonts w:ascii="Times New Roman" w:hAnsi="Times New Roman" w:cs="Times New Roman"/>
          <w:sz w:val="28"/>
          <w:szCs w:val="24"/>
        </w:rPr>
      </w:pPr>
    </w:p>
    <w:p w:rsidR="00CB4B67" w:rsidRPr="00CB4B67" w:rsidRDefault="00CB4B67" w:rsidP="00CB4B67">
      <w:pPr>
        <w:spacing w:line="360" w:lineRule="auto"/>
        <w:jc w:val="center"/>
        <w:rPr>
          <w:rFonts w:ascii="Times New Roman" w:hAnsi="Times New Roman" w:cs="Times New Roman"/>
          <w:sz w:val="32"/>
          <w:szCs w:val="24"/>
        </w:rPr>
      </w:pPr>
      <w:r w:rsidRPr="00CB4B67">
        <w:rPr>
          <w:rFonts w:ascii="Times New Roman" w:hAnsi="Times New Roman" w:cs="Times New Roman"/>
          <w:sz w:val="32"/>
          <w:szCs w:val="24"/>
        </w:rPr>
        <w:t>Активные формы и методы обучения – основы формирования коммуникативных способностей обучающихся</w:t>
      </w:r>
    </w:p>
    <w:p w:rsidR="00CB4B67" w:rsidRPr="00CB4B67" w:rsidRDefault="00CB4B67" w:rsidP="00CB4B67">
      <w:pPr>
        <w:spacing w:line="360" w:lineRule="auto"/>
        <w:jc w:val="center"/>
        <w:rPr>
          <w:rFonts w:ascii="Times New Roman" w:hAnsi="Times New Roman" w:cs="Times New Roman"/>
          <w:sz w:val="32"/>
          <w:szCs w:val="24"/>
        </w:rPr>
      </w:pPr>
    </w:p>
    <w:p w:rsidR="00CB4B67" w:rsidRDefault="00CB4B67" w:rsidP="00BB5D61">
      <w:pPr>
        <w:spacing w:line="240" w:lineRule="auto"/>
        <w:jc w:val="center"/>
        <w:rPr>
          <w:rFonts w:ascii="Times New Roman" w:hAnsi="Times New Roman" w:cs="Times New Roman"/>
          <w:sz w:val="28"/>
          <w:szCs w:val="24"/>
        </w:rPr>
      </w:pPr>
    </w:p>
    <w:p w:rsidR="001F7869" w:rsidRDefault="00BB5D61" w:rsidP="00BB5D61">
      <w:pPr>
        <w:spacing w:line="240" w:lineRule="auto"/>
        <w:jc w:val="center"/>
        <w:rPr>
          <w:rFonts w:ascii="Times New Roman" w:hAnsi="Times New Roman" w:cs="Times New Roman"/>
          <w:sz w:val="28"/>
          <w:szCs w:val="24"/>
        </w:rPr>
      </w:pPr>
      <w:r>
        <w:rPr>
          <w:rFonts w:ascii="Times New Roman" w:hAnsi="Times New Roman" w:cs="Times New Roman"/>
          <w:sz w:val="28"/>
          <w:szCs w:val="24"/>
        </w:rPr>
        <w:t>СПб ГБПОУ «Автодорожный колледж»</w:t>
      </w:r>
    </w:p>
    <w:p w:rsidR="00BB5D61" w:rsidRDefault="00BB5D61" w:rsidP="00BB5D61">
      <w:pPr>
        <w:spacing w:line="240" w:lineRule="auto"/>
        <w:jc w:val="center"/>
        <w:rPr>
          <w:rFonts w:ascii="Times New Roman" w:hAnsi="Times New Roman" w:cs="Times New Roman"/>
          <w:sz w:val="28"/>
          <w:szCs w:val="24"/>
        </w:rPr>
      </w:pPr>
      <w:r>
        <w:rPr>
          <w:rFonts w:ascii="Times New Roman" w:hAnsi="Times New Roman" w:cs="Times New Roman"/>
          <w:sz w:val="28"/>
          <w:szCs w:val="24"/>
        </w:rPr>
        <w:t>Преподаватель истории и обществознания высшей категории</w:t>
      </w:r>
    </w:p>
    <w:p w:rsidR="00BB5D61" w:rsidRDefault="00BB5D61" w:rsidP="00BB5D61">
      <w:pPr>
        <w:spacing w:line="240" w:lineRule="auto"/>
        <w:jc w:val="center"/>
        <w:rPr>
          <w:rFonts w:ascii="Times New Roman" w:hAnsi="Times New Roman" w:cs="Times New Roman"/>
          <w:sz w:val="28"/>
          <w:szCs w:val="24"/>
        </w:rPr>
      </w:pPr>
      <w:r>
        <w:rPr>
          <w:rFonts w:ascii="Times New Roman" w:hAnsi="Times New Roman" w:cs="Times New Roman"/>
          <w:sz w:val="28"/>
          <w:szCs w:val="24"/>
        </w:rPr>
        <w:t>Баранова Евгения Ивановна</w:t>
      </w:r>
    </w:p>
    <w:p w:rsidR="00E53329" w:rsidRDefault="00E53329" w:rsidP="00BB5D61">
      <w:pPr>
        <w:spacing w:line="240" w:lineRule="auto"/>
        <w:jc w:val="center"/>
        <w:rPr>
          <w:rFonts w:ascii="Times New Roman" w:hAnsi="Times New Roman" w:cs="Times New Roman"/>
          <w:sz w:val="28"/>
          <w:szCs w:val="24"/>
        </w:rPr>
      </w:pPr>
    </w:p>
    <w:p w:rsidR="00E53329" w:rsidRDefault="00E53329" w:rsidP="00BB5D61">
      <w:pPr>
        <w:spacing w:line="240" w:lineRule="auto"/>
        <w:jc w:val="center"/>
        <w:rPr>
          <w:rFonts w:ascii="Times New Roman" w:hAnsi="Times New Roman" w:cs="Times New Roman"/>
          <w:sz w:val="28"/>
          <w:szCs w:val="24"/>
        </w:rPr>
      </w:pPr>
    </w:p>
    <w:p w:rsidR="00E53329" w:rsidRDefault="00E53329" w:rsidP="00BB5D61">
      <w:pPr>
        <w:spacing w:line="240" w:lineRule="auto"/>
        <w:jc w:val="center"/>
        <w:rPr>
          <w:rFonts w:ascii="Times New Roman" w:hAnsi="Times New Roman" w:cs="Times New Roman"/>
          <w:sz w:val="28"/>
          <w:szCs w:val="24"/>
        </w:rPr>
      </w:pPr>
    </w:p>
    <w:p w:rsidR="00E53329" w:rsidRDefault="00E53329" w:rsidP="00BB5D61">
      <w:pPr>
        <w:spacing w:line="240" w:lineRule="auto"/>
        <w:jc w:val="center"/>
        <w:rPr>
          <w:rFonts w:ascii="Times New Roman" w:hAnsi="Times New Roman" w:cs="Times New Roman"/>
          <w:sz w:val="28"/>
          <w:szCs w:val="24"/>
        </w:rPr>
      </w:pPr>
    </w:p>
    <w:p w:rsidR="00E53329" w:rsidRDefault="00E53329" w:rsidP="00BB5D61">
      <w:pPr>
        <w:spacing w:line="240" w:lineRule="auto"/>
        <w:jc w:val="center"/>
        <w:rPr>
          <w:rFonts w:ascii="Times New Roman" w:hAnsi="Times New Roman" w:cs="Times New Roman"/>
          <w:sz w:val="28"/>
          <w:szCs w:val="24"/>
        </w:rPr>
      </w:pPr>
    </w:p>
    <w:p w:rsidR="00E53329" w:rsidRDefault="00E53329" w:rsidP="00BB5D61">
      <w:pPr>
        <w:spacing w:line="240" w:lineRule="auto"/>
        <w:jc w:val="center"/>
        <w:rPr>
          <w:rFonts w:ascii="Times New Roman" w:hAnsi="Times New Roman" w:cs="Times New Roman"/>
          <w:sz w:val="28"/>
          <w:szCs w:val="24"/>
        </w:rPr>
      </w:pPr>
    </w:p>
    <w:p w:rsidR="00E53329" w:rsidRDefault="00E53329" w:rsidP="00BB5D61">
      <w:pPr>
        <w:spacing w:line="240" w:lineRule="auto"/>
        <w:jc w:val="center"/>
        <w:rPr>
          <w:rFonts w:ascii="Times New Roman" w:hAnsi="Times New Roman" w:cs="Times New Roman"/>
          <w:sz w:val="28"/>
          <w:szCs w:val="24"/>
        </w:rPr>
      </w:pPr>
    </w:p>
    <w:p w:rsidR="00BB5D61" w:rsidRPr="00BB5D61" w:rsidRDefault="00BB5D61" w:rsidP="00E53329">
      <w:pPr>
        <w:jc w:val="center"/>
        <w:rPr>
          <w:rFonts w:ascii="Times New Roman" w:hAnsi="Times New Roman" w:cs="Times New Roman"/>
          <w:sz w:val="28"/>
          <w:szCs w:val="24"/>
        </w:rPr>
      </w:pPr>
    </w:p>
    <w:p w:rsidR="00BB5D61" w:rsidRPr="00BB5D61" w:rsidRDefault="00BB5D61" w:rsidP="00BB5D61">
      <w:pPr>
        <w:rPr>
          <w:rFonts w:ascii="Times New Roman" w:hAnsi="Times New Roman" w:cs="Times New Roman"/>
          <w:sz w:val="28"/>
          <w:szCs w:val="24"/>
        </w:rPr>
      </w:pPr>
    </w:p>
    <w:p w:rsidR="00BB5D61" w:rsidRPr="00BB5D61" w:rsidRDefault="00BB5D61" w:rsidP="00BB5D61">
      <w:pPr>
        <w:rPr>
          <w:rFonts w:ascii="Times New Roman" w:hAnsi="Times New Roman" w:cs="Times New Roman"/>
          <w:sz w:val="28"/>
          <w:szCs w:val="24"/>
        </w:rPr>
      </w:pPr>
    </w:p>
    <w:p w:rsidR="00CB4B67" w:rsidRDefault="00CB4B67" w:rsidP="00CB4B67">
      <w:pPr>
        <w:jc w:val="center"/>
        <w:rPr>
          <w:rFonts w:ascii="Times New Roman" w:hAnsi="Times New Roman" w:cs="Times New Roman"/>
          <w:sz w:val="28"/>
          <w:szCs w:val="24"/>
        </w:rPr>
      </w:pPr>
    </w:p>
    <w:p w:rsidR="00CB4B67" w:rsidRDefault="00CB4B67" w:rsidP="00CB4B67">
      <w:pPr>
        <w:jc w:val="center"/>
        <w:rPr>
          <w:rFonts w:ascii="Times New Roman" w:hAnsi="Times New Roman" w:cs="Times New Roman"/>
          <w:sz w:val="28"/>
          <w:szCs w:val="24"/>
        </w:rPr>
      </w:pPr>
      <w:r>
        <w:rPr>
          <w:rFonts w:ascii="Times New Roman" w:hAnsi="Times New Roman" w:cs="Times New Roman"/>
          <w:sz w:val="28"/>
          <w:szCs w:val="24"/>
        </w:rPr>
        <w:t>Санкт-Петербург</w:t>
      </w:r>
    </w:p>
    <w:p w:rsidR="00CB4B67" w:rsidRDefault="00CB4B67" w:rsidP="00CB4B67">
      <w:pPr>
        <w:jc w:val="center"/>
        <w:rPr>
          <w:rFonts w:ascii="Times New Roman" w:hAnsi="Times New Roman" w:cs="Times New Roman"/>
          <w:sz w:val="28"/>
          <w:szCs w:val="24"/>
        </w:rPr>
      </w:pPr>
      <w:r>
        <w:rPr>
          <w:rFonts w:ascii="Times New Roman" w:hAnsi="Times New Roman" w:cs="Times New Roman"/>
          <w:sz w:val="28"/>
          <w:szCs w:val="24"/>
        </w:rPr>
        <w:t>2017</w:t>
      </w:r>
    </w:p>
    <w:p w:rsidR="00BB5D61" w:rsidRPr="00BB5D61" w:rsidRDefault="00BB5D61" w:rsidP="00BB5D61">
      <w:pPr>
        <w:rPr>
          <w:rFonts w:ascii="Times New Roman" w:hAnsi="Times New Roman" w:cs="Times New Roman"/>
          <w:sz w:val="28"/>
          <w:szCs w:val="24"/>
        </w:rPr>
      </w:pPr>
    </w:p>
    <w:p w:rsidR="00BB5D61" w:rsidRPr="00BB5D61" w:rsidRDefault="00BB5D61" w:rsidP="00BB5D61">
      <w:pPr>
        <w:rPr>
          <w:rFonts w:ascii="Times New Roman" w:hAnsi="Times New Roman" w:cs="Times New Roman"/>
          <w:sz w:val="28"/>
          <w:szCs w:val="24"/>
        </w:rPr>
      </w:pPr>
    </w:p>
    <w:p w:rsidR="00CB4B67" w:rsidRDefault="00CB4B67" w:rsidP="00CB4B67">
      <w:pPr>
        <w:rPr>
          <w:rFonts w:ascii="Times New Roman" w:hAnsi="Times New Roman" w:cs="Times New Roman"/>
          <w:sz w:val="28"/>
          <w:szCs w:val="24"/>
        </w:rPr>
      </w:pPr>
      <w:r>
        <w:rPr>
          <w:rFonts w:ascii="Times New Roman" w:hAnsi="Times New Roman" w:cs="Times New Roman"/>
          <w:sz w:val="28"/>
          <w:szCs w:val="24"/>
        </w:rPr>
        <w:t xml:space="preserve">       Цель данной работы представить наш опыт применения инновационных технологий для развития коммуникативных навыков через дисциплины гуманитарного цикла.</w:t>
      </w:r>
    </w:p>
    <w:p w:rsidR="00CB4B67" w:rsidRDefault="00CB4B67" w:rsidP="00CB4B67">
      <w:pPr>
        <w:rPr>
          <w:rFonts w:ascii="Times New Roman" w:hAnsi="Times New Roman" w:cs="Times New Roman"/>
          <w:sz w:val="28"/>
          <w:szCs w:val="24"/>
        </w:rPr>
      </w:pPr>
      <w:r>
        <w:rPr>
          <w:rFonts w:ascii="Times New Roman" w:hAnsi="Times New Roman" w:cs="Times New Roman"/>
          <w:sz w:val="28"/>
          <w:szCs w:val="24"/>
        </w:rPr>
        <w:t xml:space="preserve">       Сегодня уже не нужно никого убеждать в том, что от успехов модернизации гуманитарного образования зависит во многом воспитание обучающихся как достойных граждан своей страны. Ведь задача преподавателя не только дать знания, но и сформировать ответственное отношение к миру, к восприятию духовно-нравственных ценностей.</w:t>
      </w:r>
    </w:p>
    <w:p w:rsidR="00CB4B67" w:rsidRDefault="00CB4B67" w:rsidP="00CB4B67">
      <w:pPr>
        <w:rPr>
          <w:rFonts w:ascii="Times New Roman" w:hAnsi="Times New Roman" w:cs="Times New Roman"/>
          <w:sz w:val="28"/>
          <w:szCs w:val="24"/>
        </w:rPr>
      </w:pPr>
      <w:r>
        <w:rPr>
          <w:rFonts w:ascii="Times New Roman" w:hAnsi="Times New Roman" w:cs="Times New Roman"/>
          <w:sz w:val="28"/>
          <w:szCs w:val="24"/>
        </w:rPr>
        <w:t xml:space="preserve">       Чтобы влиять на социальные перемены в обществе, а в настоящее время это очень важно, человек должен быть активным, самостоятельным, способным к сотрудничеству, то есть обладать коммуникативными и социально-гражданскими навыками. Да и работодатели все больше требований предъявляют к уровню сформированности этих навыков. А наши выпускники должны быть конкурентоспособными на рынке труда и это необходимо учитывать педагогам.</w:t>
      </w:r>
    </w:p>
    <w:p w:rsidR="00CB4B67" w:rsidRDefault="00CB4B67" w:rsidP="00CB4B67">
      <w:pPr>
        <w:rPr>
          <w:rFonts w:ascii="Times New Roman" w:hAnsi="Times New Roman" w:cs="Times New Roman"/>
          <w:sz w:val="28"/>
          <w:szCs w:val="24"/>
        </w:rPr>
      </w:pPr>
      <w:r>
        <w:rPr>
          <w:rFonts w:ascii="Times New Roman" w:hAnsi="Times New Roman" w:cs="Times New Roman"/>
          <w:sz w:val="28"/>
          <w:szCs w:val="24"/>
        </w:rPr>
        <w:t xml:space="preserve">       Как достичь этой цели, если наши обучающиеся не имеют элементарных навыков? У них не сформированы оценочные суждения, они не умеют аргументировать, определять причинно-следственные связи в оценке событий и явлений. Они нас «слушают», но «не слышат». Возможно и «хотят» учиться, но «не могут».</w:t>
      </w:r>
    </w:p>
    <w:p w:rsidR="00CB4B67" w:rsidRDefault="00CB4B67" w:rsidP="00CB4B67">
      <w:pPr>
        <w:rPr>
          <w:rFonts w:ascii="Times New Roman" w:hAnsi="Times New Roman" w:cs="Times New Roman"/>
          <w:sz w:val="28"/>
          <w:szCs w:val="24"/>
        </w:rPr>
      </w:pPr>
      <w:r>
        <w:rPr>
          <w:rFonts w:ascii="Times New Roman" w:hAnsi="Times New Roman" w:cs="Times New Roman"/>
          <w:sz w:val="28"/>
          <w:szCs w:val="24"/>
        </w:rPr>
        <w:t xml:space="preserve">       Почему обучающиеся не умеют или не могут учиться? На данный вопрос мы попытались найти ответ от самих ребят через анкетирование. Нашей целью было выяснить, насколько обучающиеся первого курса оценивают свое психофизическое состояние, личностные качества и мотивацию к обучению, а также насколько они владеют элементарными навыками.</w:t>
      </w:r>
    </w:p>
    <w:p w:rsidR="00CB4B67" w:rsidRDefault="00CB4B67" w:rsidP="00CB4B67">
      <w:pPr>
        <w:rPr>
          <w:rFonts w:ascii="Times New Roman" w:hAnsi="Times New Roman" w:cs="Times New Roman"/>
          <w:sz w:val="28"/>
          <w:szCs w:val="24"/>
        </w:rPr>
      </w:pPr>
      <w:r>
        <w:rPr>
          <w:rFonts w:ascii="Times New Roman" w:hAnsi="Times New Roman" w:cs="Times New Roman"/>
          <w:sz w:val="28"/>
          <w:szCs w:val="24"/>
        </w:rPr>
        <w:t xml:space="preserve">       С другой стороны, мы предложили преподавателям отметить 10 самых главных недостатков в учебной деятельности обучающихся.</w:t>
      </w:r>
    </w:p>
    <w:p w:rsidR="00CB4B67" w:rsidRDefault="00CB4B67" w:rsidP="00CB4B67">
      <w:pPr>
        <w:rPr>
          <w:rFonts w:ascii="Times New Roman" w:hAnsi="Times New Roman" w:cs="Times New Roman"/>
          <w:sz w:val="28"/>
          <w:szCs w:val="24"/>
        </w:rPr>
      </w:pPr>
      <w:r>
        <w:rPr>
          <w:rFonts w:ascii="Times New Roman" w:hAnsi="Times New Roman" w:cs="Times New Roman"/>
          <w:sz w:val="28"/>
          <w:szCs w:val="24"/>
        </w:rPr>
        <w:t xml:space="preserve">       Результаты анкетирования показали, что оценка элементарных и коммуникативных навыков самими обучающимися и мнением преподавателей совпали (таб. №1 и №2).</w:t>
      </w:r>
    </w:p>
    <w:p w:rsidR="00CB4B67" w:rsidRDefault="00CB4B67" w:rsidP="00CB4B67">
      <w:pPr>
        <w:rPr>
          <w:rFonts w:ascii="Times New Roman" w:hAnsi="Times New Roman" w:cs="Times New Roman"/>
          <w:sz w:val="28"/>
          <w:szCs w:val="24"/>
        </w:rPr>
      </w:pPr>
      <w:r>
        <w:rPr>
          <w:rFonts w:ascii="Times New Roman" w:hAnsi="Times New Roman" w:cs="Times New Roman"/>
          <w:sz w:val="28"/>
          <w:szCs w:val="24"/>
        </w:rPr>
        <w:t xml:space="preserve">       Почти 80% обучающихся отметили отсутствие мотивов обучения, 90% редко или никогда не выполняют домашнее задание, больше половины обучающихся не любят читать. Около 40% жалуются на плохую память, 24% быстро утомляются и 44% - регулярно не высыпаются.</w:t>
      </w:r>
    </w:p>
    <w:p w:rsidR="00CB4B67" w:rsidRDefault="00CB4B67" w:rsidP="00CB4B67">
      <w:pPr>
        <w:rPr>
          <w:rFonts w:ascii="Times New Roman" w:hAnsi="Times New Roman" w:cs="Times New Roman"/>
          <w:sz w:val="28"/>
          <w:szCs w:val="24"/>
        </w:rPr>
      </w:pPr>
      <w:r>
        <w:rPr>
          <w:rFonts w:ascii="Times New Roman" w:hAnsi="Times New Roman" w:cs="Times New Roman"/>
          <w:sz w:val="28"/>
          <w:szCs w:val="24"/>
        </w:rPr>
        <w:lastRenderedPageBreak/>
        <w:t>Поэтому даже самый красочный повествовательный рассказ преподавателя не способствует эффективному обучению. Слушают невнимательно, автоматически, под диктовку, пишут конспект и часто не могут воспроизвести то, о чем написали. Такой учебный процесс и для преподавателя становится мучительным. А обучающиеся все больше становятся пассивными.</w:t>
      </w:r>
    </w:p>
    <w:p w:rsidR="00CB4B67" w:rsidRDefault="00CB4B67" w:rsidP="00CB4B67">
      <w:pPr>
        <w:rPr>
          <w:rFonts w:ascii="Times New Roman" w:hAnsi="Times New Roman" w:cs="Times New Roman"/>
          <w:sz w:val="28"/>
          <w:szCs w:val="24"/>
        </w:rPr>
      </w:pPr>
      <w:r>
        <w:rPr>
          <w:rFonts w:ascii="Times New Roman" w:hAnsi="Times New Roman" w:cs="Times New Roman"/>
          <w:sz w:val="28"/>
          <w:szCs w:val="24"/>
        </w:rPr>
        <w:t xml:space="preserve">       Применение инновационных технологий делает уроки более интересными, разнообразными, Образовательные технологии в сочетании с современными информационными технологиями позволяют развивать интерес к гуманитарным дисциплинам, улучшают психологический климат в группах, способствуют развитию успеха в обучении, появляется возможность раскрыть способности каждого обучающегося.</w:t>
      </w:r>
    </w:p>
    <w:p w:rsidR="00CB4B67" w:rsidRDefault="00CB4B67" w:rsidP="00CB4B67">
      <w:pPr>
        <w:rPr>
          <w:rFonts w:ascii="Times New Roman" w:hAnsi="Times New Roman" w:cs="Times New Roman"/>
          <w:sz w:val="28"/>
          <w:szCs w:val="24"/>
        </w:rPr>
      </w:pPr>
      <w:r>
        <w:rPr>
          <w:rFonts w:ascii="Times New Roman" w:hAnsi="Times New Roman" w:cs="Times New Roman"/>
          <w:sz w:val="28"/>
          <w:szCs w:val="24"/>
        </w:rPr>
        <w:t xml:space="preserve">       Использование интернет ресурсов повышает информационную культуру, оперативность, упрощает демонстрацию иллюстраций, портретов и карт.</w:t>
      </w:r>
    </w:p>
    <w:p w:rsidR="00CB4B67" w:rsidRDefault="00CB4B67" w:rsidP="00CB4B67">
      <w:pPr>
        <w:rPr>
          <w:rFonts w:ascii="Times New Roman" w:hAnsi="Times New Roman" w:cs="Times New Roman"/>
          <w:sz w:val="28"/>
          <w:szCs w:val="24"/>
        </w:rPr>
      </w:pPr>
      <w:r>
        <w:rPr>
          <w:rFonts w:ascii="Times New Roman" w:hAnsi="Times New Roman" w:cs="Times New Roman"/>
          <w:sz w:val="28"/>
          <w:szCs w:val="24"/>
        </w:rPr>
        <w:t xml:space="preserve">       На основании результатов анкетирования мы подобрали несколько педагогических технологий, которые в наибольшей степени способствуют развитию коммуникативных навыков, а также учитывают базовые знания обучающихся, их личностные качества и психологическое состояние.</w:t>
      </w:r>
    </w:p>
    <w:p w:rsidR="00CB4B67" w:rsidRDefault="00CB4B67" w:rsidP="00CB4B67">
      <w:pPr>
        <w:rPr>
          <w:rFonts w:ascii="Times New Roman" w:hAnsi="Times New Roman" w:cs="Times New Roman"/>
          <w:sz w:val="28"/>
          <w:szCs w:val="24"/>
        </w:rPr>
      </w:pPr>
      <w:r>
        <w:rPr>
          <w:rFonts w:ascii="Times New Roman" w:hAnsi="Times New Roman" w:cs="Times New Roman"/>
          <w:sz w:val="28"/>
          <w:szCs w:val="24"/>
        </w:rPr>
        <w:t xml:space="preserve">       Работа по внедрению каждой технологии проводилась в два этапа: сначала отрабатывались отдельные элементы технологий на уроках, а затем проводился открытый урок, и обсуждались все плюсы и минусы применения данных технологий. </w:t>
      </w:r>
    </w:p>
    <w:p w:rsidR="00CB4B67" w:rsidRDefault="00CB4B67" w:rsidP="00CB4B67">
      <w:pPr>
        <w:pStyle w:val="a3"/>
        <w:numPr>
          <w:ilvl w:val="0"/>
          <w:numId w:val="1"/>
        </w:numPr>
        <w:rPr>
          <w:rFonts w:ascii="Times New Roman" w:hAnsi="Times New Roman" w:cs="Times New Roman"/>
          <w:sz w:val="28"/>
          <w:szCs w:val="24"/>
        </w:rPr>
      </w:pPr>
      <w:r>
        <w:rPr>
          <w:rFonts w:ascii="Times New Roman" w:hAnsi="Times New Roman" w:cs="Times New Roman"/>
          <w:sz w:val="28"/>
          <w:szCs w:val="24"/>
        </w:rPr>
        <w:t>Технология критического мышления связана с текстом и предполагает активное чтение, и развитие интеллектуальных умений. Здесь необходимо не только владеть информацией, но и критически ее осмысливать и применять. Эта технология для более «продвинутых» обучающихся.</w:t>
      </w:r>
    </w:p>
    <w:p w:rsidR="00CB4B67" w:rsidRDefault="00CB4B67" w:rsidP="00CB4B67">
      <w:pPr>
        <w:pStyle w:val="a3"/>
        <w:numPr>
          <w:ilvl w:val="0"/>
          <w:numId w:val="1"/>
        </w:numPr>
        <w:rPr>
          <w:rFonts w:ascii="Times New Roman" w:hAnsi="Times New Roman" w:cs="Times New Roman"/>
          <w:sz w:val="28"/>
          <w:szCs w:val="24"/>
        </w:rPr>
      </w:pPr>
      <w:r>
        <w:rPr>
          <w:rFonts w:ascii="Times New Roman" w:hAnsi="Times New Roman" w:cs="Times New Roman"/>
          <w:sz w:val="28"/>
          <w:szCs w:val="24"/>
        </w:rPr>
        <w:t>«Мастерская»</w:t>
      </w:r>
      <w:r w:rsidRPr="00697D65">
        <w:rPr>
          <w:rFonts w:ascii="Times New Roman" w:hAnsi="Times New Roman" w:cs="Times New Roman"/>
          <w:sz w:val="28"/>
          <w:szCs w:val="24"/>
        </w:rPr>
        <w:t>- очень интересная методика. Ее особенность в том, что можно обобщить полученные знания и выявить уровень усвоения основных понятий путем определенной процедуры построения знаний. Но она требует больших затрат времени преподавателя для подготовки материалов к уроку. Поэтому мы использовали на уроке уже готовую авторскую разработку урока.</w:t>
      </w:r>
    </w:p>
    <w:p w:rsidR="00CB4B67" w:rsidRDefault="00CB4B67" w:rsidP="00CB4B67">
      <w:pPr>
        <w:pStyle w:val="a3"/>
        <w:numPr>
          <w:ilvl w:val="0"/>
          <w:numId w:val="1"/>
        </w:numPr>
        <w:rPr>
          <w:rFonts w:ascii="Times New Roman" w:hAnsi="Times New Roman" w:cs="Times New Roman"/>
          <w:sz w:val="28"/>
          <w:szCs w:val="24"/>
        </w:rPr>
      </w:pPr>
      <w:r>
        <w:rPr>
          <w:rFonts w:ascii="Times New Roman" w:hAnsi="Times New Roman" w:cs="Times New Roman"/>
          <w:sz w:val="28"/>
          <w:szCs w:val="24"/>
        </w:rPr>
        <w:t xml:space="preserve">«Ролевая игра» - это интерактивный метод. Здесь деятельность обучающегося – имитация и усвоение общественного опыта. В процессе игры совершенствуются многие умения и навыки, в чем мы </w:t>
      </w:r>
      <w:r>
        <w:rPr>
          <w:rFonts w:ascii="Times New Roman" w:hAnsi="Times New Roman" w:cs="Times New Roman"/>
          <w:sz w:val="28"/>
          <w:szCs w:val="24"/>
        </w:rPr>
        <w:lastRenderedPageBreak/>
        <w:t>убедились во время проведения такого урока. При этом не теряется обучающаяся функция. Игровая ситуация позволяет «прожить» какой-то период времени в «реальных» жизненных событиях.</w:t>
      </w:r>
    </w:p>
    <w:p w:rsidR="00CB4B67" w:rsidRDefault="00CB4B67" w:rsidP="00CB4B67">
      <w:pPr>
        <w:pStyle w:val="a3"/>
        <w:numPr>
          <w:ilvl w:val="0"/>
          <w:numId w:val="1"/>
        </w:numPr>
        <w:rPr>
          <w:rFonts w:ascii="Times New Roman" w:hAnsi="Times New Roman" w:cs="Times New Roman"/>
          <w:sz w:val="28"/>
          <w:szCs w:val="24"/>
        </w:rPr>
      </w:pPr>
      <w:r>
        <w:rPr>
          <w:rFonts w:ascii="Times New Roman" w:hAnsi="Times New Roman" w:cs="Times New Roman"/>
          <w:sz w:val="28"/>
          <w:szCs w:val="24"/>
        </w:rPr>
        <w:t>Нетрадиционный метод – «Игра-аукцион». Данную технологию можно применять с успехом как во время повторительно-обобщающего урока, так и на уроках по закреплению пройденного материала.</w:t>
      </w:r>
    </w:p>
    <w:p w:rsidR="00CB4B67" w:rsidRDefault="00CB4B67" w:rsidP="00CB4B67">
      <w:pPr>
        <w:rPr>
          <w:rFonts w:ascii="Times New Roman" w:hAnsi="Times New Roman" w:cs="Times New Roman"/>
          <w:sz w:val="28"/>
          <w:szCs w:val="24"/>
        </w:rPr>
      </w:pPr>
      <w:r>
        <w:rPr>
          <w:rFonts w:ascii="Times New Roman" w:hAnsi="Times New Roman" w:cs="Times New Roman"/>
          <w:sz w:val="28"/>
          <w:szCs w:val="24"/>
        </w:rPr>
        <w:t xml:space="preserve">       Как мы убедились, любая групповая деятельность имеет ряд преимуществ, так как она побуждает каждого к активным действиям, ответственности, повышает познавательную мотивацию и развивает коммуникативные способности: умение вести диалог, работа с документом, аргументация своей точки зрения, терпимость, умение работать в коллективе.</w:t>
      </w:r>
    </w:p>
    <w:p w:rsidR="00CB4B67" w:rsidRDefault="00CB4B67" w:rsidP="00CB4B67">
      <w:pPr>
        <w:rPr>
          <w:rFonts w:ascii="Times New Roman" w:hAnsi="Times New Roman" w:cs="Times New Roman"/>
          <w:sz w:val="28"/>
          <w:szCs w:val="24"/>
        </w:rPr>
      </w:pPr>
      <w:r>
        <w:rPr>
          <w:rFonts w:ascii="Times New Roman" w:hAnsi="Times New Roman" w:cs="Times New Roman"/>
          <w:sz w:val="28"/>
          <w:szCs w:val="24"/>
        </w:rPr>
        <w:t xml:space="preserve">       Проведенные нашими преподавателями открытые уроки с использованием данных технологий показали, что наибольшую активность обучающиеся проявили во время проведения урока-игры, где активность группы составляла от 85% до 97%, а количество выступлений от32 до 48.</w:t>
      </w:r>
    </w:p>
    <w:p w:rsidR="00CB4B67" w:rsidRDefault="00CB4B67" w:rsidP="00CB4B67">
      <w:pPr>
        <w:rPr>
          <w:rFonts w:ascii="Times New Roman" w:hAnsi="Times New Roman" w:cs="Times New Roman"/>
          <w:sz w:val="28"/>
          <w:szCs w:val="24"/>
        </w:rPr>
      </w:pPr>
      <w:r>
        <w:rPr>
          <w:rFonts w:ascii="Times New Roman" w:hAnsi="Times New Roman" w:cs="Times New Roman"/>
          <w:sz w:val="28"/>
          <w:szCs w:val="24"/>
        </w:rPr>
        <w:t xml:space="preserve">       Нами были проведены уроки-игры по темам «Избирательная система», «Политическая идеология», «Выборы сегодня». Активность группы во время урока была высокой. Ребята выступали, придумывали рекламу, готовили газетные статьи о выборах, почти все старались высказаться, донести свое видение какой-либо проблемы.</w:t>
      </w:r>
    </w:p>
    <w:p w:rsidR="00CB4B67" w:rsidRDefault="00CB4B67" w:rsidP="00CB4B67">
      <w:pPr>
        <w:rPr>
          <w:rFonts w:ascii="Times New Roman" w:hAnsi="Times New Roman" w:cs="Times New Roman"/>
          <w:sz w:val="28"/>
          <w:szCs w:val="24"/>
        </w:rPr>
      </w:pPr>
      <w:r>
        <w:rPr>
          <w:rFonts w:ascii="Times New Roman" w:hAnsi="Times New Roman" w:cs="Times New Roman"/>
          <w:sz w:val="28"/>
          <w:szCs w:val="24"/>
        </w:rPr>
        <w:t xml:space="preserve">       Наибольший успех имел «Урок-аукцион» по теме «Конституция РФ». Азарт в игре прибавила экономическая составляющая – «деньги». Тема урока была выбрана не случайно, так как знать основной закон государства и его символы должен знать каждый гражданин страны. Открытый урок проводился с обучающимися разного возраста и разного уровня знаний. В игре участвовали обучающиеся всех курсов. В той или иной степени каждый из них знаком с основным законом страны, но перед ними была поставлена задача» прочитать основные положения Конституции РФ самостоятельно. Игра проходила в три тура. Все вопросы, на которые не были даны правильные ответы, отправлялись в закрытый лот, а затем вновь выставлялись на «торги». Задача преподавателя – четко определить те вопросы, которые должны быть усвоены обязательно (базовые знания) и более сложные. Ребята с азартом участвовали в «торгах», конкурировали друг с другом, подсчитывали свой «капитал». Ребята </w:t>
      </w:r>
      <w:r>
        <w:rPr>
          <w:rFonts w:ascii="Times New Roman" w:hAnsi="Times New Roman" w:cs="Times New Roman"/>
          <w:sz w:val="28"/>
          <w:szCs w:val="24"/>
          <w:lang w:val="en-US"/>
        </w:rPr>
        <w:t>III</w:t>
      </w:r>
      <w:r w:rsidRPr="00A70855">
        <w:rPr>
          <w:rFonts w:ascii="Times New Roman" w:hAnsi="Times New Roman" w:cs="Times New Roman"/>
          <w:sz w:val="28"/>
          <w:szCs w:val="24"/>
        </w:rPr>
        <w:t xml:space="preserve"> </w:t>
      </w:r>
      <w:r>
        <w:rPr>
          <w:rFonts w:ascii="Times New Roman" w:hAnsi="Times New Roman" w:cs="Times New Roman"/>
          <w:sz w:val="28"/>
          <w:szCs w:val="24"/>
        </w:rPr>
        <w:t xml:space="preserve">курса уже были знакомы с банковской системой, с кредитованием, а ребята </w:t>
      </w:r>
      <w:r>
        <w:rPr>
          <w:rFonts w:ascii="Times New Roman" w:hAnsi="Times New Roman" w:cs="Times New Roman"/>
          <w:sz w:val="28"/>
          <w:szCs w:val="24"/>
          <w:lang w:val="en-US"/>
        </w:rPr>
        <w:t>I</w:t>
      </w:r>
      <w:r w:rsidRPr="00A70855">
        <w:rPr>
          <w:rFonts w:ascii="Times New Roman" w:hAnsi="Times New Roman" w:cs="Times New Roman"/>
          <w:sz w:val="28"/>
          <w:szCs w:val="24"/>
        </w:rPr>
        <w:t xml:space="preserve"> </w:t>
      </w:r>
      <w:r>
        <w:rPr>
          <w:rFonts w:ascii="Times New Roman" w:hAnsi="Times New Roman" w:cs="Times New Roman"/>
          <w:sz w:val="28"/>
          <w:szCs w:val="24"/>
        </w:rPr>
        <w:t xml:space="preserve">и </w:t>
      </w:r>
      <w:r>
        <w:rPr>
          <w:rFonts w:ascii="Times New Roman" w:hAnsi="Times New Roman" w:cs="Times New Roman"/>
          <w:sz w:val="28"/>
          <w:szCs w:val="24"/>
          <w:lang w:val="en-US"/>
        </w:rPr>
        <w:t>II</w:t>
      </w:r>
      <w:r>
        <w:rPr>
          <w:rFonts w:ascii="Times New Roman" w:hAnsi="Times New Roman" w:cs="Times New Roman"/>
          <w:sz w:val="28"/>
          <w:szCs w:val="24"/>
        </w:rPr>
        <w:t xml:space="preserve"> курсов осваивали это в процессе игры.</w:t>
      </w:r>
    </w:p>
    <w:p w:rsidR="00CB4B67" w:rsidRDefault="00CB4B67" w:rsidP="00CB4B67">
      <w:pPr>
        <w:rPr>
          <w:rFonts w:ascii="Times New Roman" w:hAnsi="Times New Roman" w:cs="Times New Roman"/>
          <w:sz w:val="28"/>
          <w:szCs w:val="24"/>
        </w:rPr>
      </w:pPr>
      <w:r>
        <w:rPr>
          <w:rFonts w:ascii="Times New Roman" w:hAnsi="Times New Roman" w:cs="Times New Roman"/>
          <w:sz w:val="28"/>
          <w:szCs w:val="24"/>
        </w:rPr>
        <w:lastRenderedPageBreak/>
        <w:t xml:space="preserve">       Ребята всех курсов показали хорошие знания, достойное поведение во время игры и мы даже забыли, что участники с разными базовыми знаниями. Все боролись за каждый вопрос, при этом, соблюдая корректность. Таким образом, в процессе игры ребята приобрели не только знания, но и коммуникативные навыки, которые помогут им в общественной экономической жизни. Они научились слушать, быстро считать, обосновывать свои ответы, контролировать свои эмоции и приобрели навык работы в коллективе.</w:t>
      </w:r>
    </w:p>
    <w:p w:rsidR="00CB4B67" w:rsidRDefault="00CB4B67" w:rsidP="00CB4B67">
      <w:pPr>
        <w:rPr>
          <w:rFonts w:ascii="Times New Roman" w:hAnsi="Times New Roman" w:cs="Times New Roman"/>
          <w:sz w:val="28"/>
          <w:szCs w:val="24"/>
        </w:rPr>
      </w:pPr>
      <w:r>
        <w:rPr>
          <w:rFonts w:ascii="Times New Roman" w:hAnsi="Times New Roman" w:cs="Times New Roman"/>
          <w:sz w:val="28"/>
          <w:szCs w:val="24"/>
        </w:rPr>
        <w:t xml:space="preserve">      Очень важный момент – подведение итогов. И мы начинаем обсуждение с вербализации своих переживаний всеми участниками. Ребята описывали свои ощущения, которые возникали в процессе урока-игры, обменивались эмоциональным опытом между собой, сопоставляли игру с реальными событиями.</w:t>
      </w:r>
    </w:p>
    <w:p w:rsidR="00CB4B67" w:rsidRDefault="00CB4B67" w:rsidP="00CB4B67">
      <w:pPr>
        <w:rPr>
          <w:rFonts w:ascii="Times New Roman" w:hAnsi="Times New Roman" w:cs="Times New Roman"/>
          <w:sz w:val="28"/>
          <w:szCs w:val="24"/>
        </w:rPr>
      </w:pPr>
      <w:r>
        <w:rPr>
          <w:rFonts w:ascii="Times New Roman" w:hAnsi="Times New Roman" w:cs="Times New Roman"/>
          <w:sz w:val="28"/>
          <w:szCs w:val="24"/>
        </w:rPr>
        <w:t xml:space="preserve">       Тем временем, группа экспертов, которая состояла из преподавателей и обучающихся провела рейтинг баллов. Затем были объявлены результаты. Урок-игра завершился.</w:t>
      </w:r>
    </w:p>
    <w:p w:rsidR="00CB4B67" w:rsidRDefault="00CB4B67" w:rsidP="00CB4B67">
      <w:pPr>
        <w:rPr>
          <w:rFonts w:ascii="Times New Roman" w:hAnsi="Times New Roman" w:cs="Times New Roman"/>
          <w:sz w:val="28"/>
          <w:szCs w:val="24"/>
        </w:rPr>
      </w:pPr>
      <w:r>
        <w:rPr>
          <w:rFonts w:ascii="Times New Roman" w:hAnsi="Times New Roman" w:cs="Times New Roman"/>
          <w:sz w:val="28"/>
          <w:szCs w:val="24"/>
        </w:rPr>
        <w:t xml:space="preserve">       Анкетирование показало, что оценка своей деятельности на уроке весьма субъективна. Так первокурсники оценили свои успехи по высшему уровню, то есть у них самооценка завышена, в то время как ребята </w:t>
      </w:r>
      <w:r>
        <w:rPr>
          <w:rFonts w:ascii="Times New Roman" w:hAnsi="Times New Roman" w:cs="Times New Roman"/>
          <w:sz w:val="28"/>
          <w:szCs w:val="24"/>
          <w:lang w:val="en-US"/>
        </w:rPr>
        <w:t>III</w:t>
      </w:r>
      <w:r w:rsidRPr="00C31B24">
        <w:rPr>
          <w:rFonts w:ascii="Times New Roman" w:hAnsi="Times New Roman" w:cs="Times New Roman"/>
          <w:sz w:val="28"/>
          <w:szCs w:val="24"/>
        </w:rPr>
        <w:t xml:space="preserve"> </w:t>
      </w:r>
      <w:r>
        <w:rPr>
          <w:rFonts w:ascii="Times New Roman" w:hAnsi="Times New Roman" w:cs="Times New Roman"/>
          <w:sz w:val="28"/>
          <w:szCs w:val="24"/>
        </w:rPr>
        <w:t xml:space="preserve">курса оценили себя адекватно (таб. №5). И эти результаты на наш взгляд необходимо учитывать при работе с ребятами </w:t>
      </w:r>
      <w:r>
        <w:rPr>
          <w:rFonts w:ascii="Times New Roman" w:hAnsi="Times New Roman" w:cs="Times New Roman"/>
          <w:sz w:val="28"/>
          <w:szCs w:val="24"/>
          <w:lang w:val="en-US"/>
        </w:rPr>
        <w:t>I</w:t>
      </w:r>
      <w:r w:rsidRPr="00C31B24">
        <w:rPr>
          <w:rFonts w:ascii="Times New Roman" w:hAnsi="Times New Roman" w:cs="Times New Roman"/>
          <w:sz w:val="28"/>
          <w:szCs w:val="24"/>
        </w:rPr>
        <w:t xml:space="preserve"> </w:t>
      </w:r>
      <w:r>
        <w:rPr>
          <w:rFonts w:ascii="Times New Roman" w:hAnsi="Times New Roman" w:cs="Times New Roman"/>
          <w:sz w:val="28"/>
          <w:szCs w:val="24"/>
        </w:rPr>
        <w:t>курса.</w:t>
      </w:r>
    </w:p>
    <w:p w:rsidR="00CB4B67" w:rsidRDefault="00CB4B67" w:rsidP="00CB4B67">
      <w:pPr>
        <w:rPr>
          <w:rFonts w:ascii="Times New Roman" w:hAnsi="Times New Roman" w:cs="Times New Roman"/>
          <w:sz w:val="28"/>
          <w:szCs w:val="24"/>
        </w:rPr>
      </w:pPr>
      <w:r>
        <w:rPr>
          <w:rFonts w:ascii="Times New Roman" w:hAnsi="Times New Roman" w:cs="Times New Roman"/>
          <w:sz w:val="28"/>
          <w:szCs w:val="24"/>
        </w:rPr>
        <w:t xml:space="preserve">       Результаты по применению инновационных технологий показали высокую эффективность. Проявление коммуникативных навыков носило конкретный характер и зависит от работоспособности ребят и уровня компетентности преподавателя. В результате совместной работы развиваются личностные качества самого преподавателя: сопереживание, терпимость. Это позволяет лучше понять и принять мнения учащихся, признавая их право на выражение своего мнения, даже если оно ошибочно или не совпадает с нашей точкой зрения.</w:t>
      </w:r>
    </w:p>
    <w:p w:rsidR="00CB4B67" w:rsidRPr="00C31B24" w:rsidRDefault="00CB4B67" w:rsidP="00CB4B67">
      <w:pPr>
        <w:rPr>
          <w:rFonts w:ascii="Times New Roman" w:hAnsi="Times New Roman" w:cs="Times New Roman"/>
          <w:sz w:val="28"/>
          <w:szCs w:val="24"/>
        </w:rPr>
      </w:pPr>
      <w:r>
        <w:rPr>
          <w:rFonts w:ascii="Times New Roman" w:hAnsi="Times New Roman" w:cs="Times New Roman"/>
          <w:sz w:val="28"/>
          <w:szCs w:val="24"/>
        </w:rPr>
        <w:t xml:space="preserve">       Желаю преподавателям найти свое решение вопросов обучения. Каждый, применяет те технологии, которые по силам обучающимся, исходя из своей практики и контингента. Я лишь поделилась своим опытом. Желаю всем преподавателям удачи в воспитании и обучении нашей молодежи.</w:t>
      </w:r>
    </w:p>
    <w:p w:rsidR="00CB4B67" w:rsidRDefault="00CB4B67" w:rsidP="00CB4B67">
      <w:pPr>
        <w:rPr>
          <w:rFonts w:ascii="Times New Roman" w:hAnsi="Times New Roman" w:cs="Times New Roman"/>
          <w:sz w:val="28"/>
          <w:szCs w:val="24"/>
        </w:rPr>
      </w:pPr>
    </w:p>
    <w:p w:rsidR="00CB4B67" w:rsidRDefault="00CB4B67" w:rsidP="00CB4B67">
      <w:pPr>
        <w:rPr>
          <w:rFonts w:ascii="Times New Roman" w:hAnsi="Times New Roman" w:cs="Times New Roman"/>
          <w:sz w:val="28"/>
          <w:szCs w:val="24"/>
        </w:rPr>
      </w:pPr>
    </w:p>
    <w:p w:rsidR="00CB4B67" w:rsidRDefault="00CB4B67" w:rsidP="00CB4B67">
      <w:pPr>
        <w:rPr>
          <w:rFonts w:ascii="Times New Roman" w:hAnsi="Times New Roman" w:cs="Times New Roman"/>
          <w:sz w:val="28"/>
          <w:szCs w:val="24"/>
        </w:rPr>
      </w:pPr>
    </w:p>
    <w:p w:rsidR="00CB4B67" w:rsidRDefault="00CB4B67" w:rsidP="00CB4B67">
      <w:pPr>
        <w:rPr>
          <w:rFonts w:ascii="Times New Roman" w:hAnsi="Times New Roman" w:cs="Times New Roman"/>
          <w:sz w:val="28"/>
          <w:szCs w:val="24"/>
        </w:rPr>
      </w:pPr>
      <w:r>
        <w:rPr>
          <w:rFonts w:ascii="Times New Roman" w:hAnsi="Times New Roman" w:cs="Times New Roman"/>
          <w:sz w:val="28"/>
          <w:szCs w:val="24"/>
        </w:rPr>
        <w:t>Используемые ресурсы.</w:t>
      </w:r>
    </w:p>
    <w:p w:rsidR="00CB4B67" w:rsidRPr="00FC150F" w:rsidRDefault="00CB4B67" w:rsidP="00CB4B67">
      <w:pPr>
        <w:pStyle w:val="a3"/>
        <w:numPr>
          <w:ilvl w:val="0"/>
          <w:numId w:val="2"/>
        </w:numPr>
        <w:rPr>
          <w:rFonts w:ascii="Times New Roman" w:hAnsi="Times New Roman" w:cs="Times New Roman"/>
          <w:sz w:val="28"/>
          <w:szCs w:val="24"/>
        </w:rPr>
      </w:pPr>
      <w:r>
        <w:rPr>
          <w:rFonts w:ascii="Times New Roman" w:hAnsi="Times New Roman" w:cs="Times New Roman"/>
          <w:sz w:val="28"/>
          <w:szCs w:val="24"/>
        </w:rPr>
        <w:t>Богин В.Г.  Новые технологии: возможности и результаты. М. Педагогика. 2002.</w:t>
      </w:r>
    </w:p>
    <w:p w:rsidR="00CB4B67" w:rsidRDefault="00CB4B67" w:rsidP="00CB4B67">
      <w:pPr>
        <w:pStyle w:val="a3"/>
        <w:numPr>
          <w:ilvl w:val="0"/>
          <w:numId w:val="2"/>
        </w:numPr>
        <w:rPr>
          <w:rFonts w:ascii="Times New Roman" w:hAnsi="Times New Roman" w:cs="Times New Roman"/>
          <w:sz w:val="28"/>
          <w:szCs w:val="24"/>
        </w:rPr>
      </w:pPr>
      <w:r w:rsidRPr="00A125DE">
        <w:rPr>
          <w:rFonts w:ascii="Times New Roman" w:hAnsi="Times New Roman" w:cs="Times New Roman"/>
          <w:sz w:val="28"/>
          <w:szCs w:val="24"/>
        </w:rPr>
        <w:t>Е.Е Вяземский</w:t>
      </w:r>
      <w:r>
        <w:rPr>
          <w:rFonts w:ascii="Times New Roman" w:hAnsi="Times New Roman" w:cs="Times New Roman"/>
          <w:sz w:val="28"/>
          <w:szCs w:val="24"/>
        </w:rPr>
        <w:t>. Теория и методика преподавания истории. М. Владос. 2003.</w:t>
      </w:r>
    </w:p>
    <w:p w:rsidR="00CB4B67" w:rsidRPr="00A125DE" w:rsidRDefault="00CB4B67" w:rsidP="00CB4B67">
      <w:pPr>
        <w:pStyle w:val="a3"/>
        <w:numPr>
          <w:ilvl w:val="0"/>
          <w:numId w:val="2"/>
        </w:numPr>
        <w:rPr>
          <w:rFonts w:ascii="Times New Roman" w:hAnsi="Times New Roman" w:cs="Times New Roman"/>
          <w:sz w:val="28"/>
          <w:szCs w:val="24"/>
        </w:rPr>
      </w:pPr>
      <w:r w:rsidRPr="00A125DE">
        <w:rPr>
          <w:rFonts w:ascii="Times New Roman" w:hAnsi="Times New Roman" w:cs="Times New Roman"/>
          <w:sz w:val="28"/>
          <w:szCs w:val="24"/>
        </w:rPr>
        <w:t>М. Кудрявцева. Критическое мышление. Журнал «Психология сегодня». 2016.</w:t>
      </w:r>
    </w:p>
    <w:p w:rsidR="00CB4B67" w:rsidRDefault="00CB4B67" w:rsidP="00CB4B67">
      <w:pPr>
        <w:pStyle w:val="a3"/>
        <w:numPr>
          <w:ilvl w:val="0"/>
          <w:numId w:val="2"/>
        </w:numPr>
        <w:rPr>
          <w:rFonts w:ascii="Times New Roman" w:hAnsi="Times New Roman" w:cs="Times New Roman"/>
          <w:sz w:val="28"/>
          <w:szCs w:val="24"/>
        </w:rPr>
      </w:pPr>
      <w:r>
        <w:rPr>
          <w:rFonts w:ascii="Times New Roman" w:hAnsi="Times New Roman" w:cs="Times New Roman"/>
          <w:sz w:val="28"/>
          <w:szCs w:val="24"/>
        </w:rPr>
        <w:t>Селевко Г.К. Современные образовательные технологии. Учебное пособие. М. 1998.</w:t>
      </w:r>
    </w:p>
    <w:p w:rsidR="00CB4B67" w:rsidRDefault="00CB4B67" w:rsidP="00CB4B67">
      <w:pPr>
        <w:tabs>
          <w:tab w:val="left" w:pos="3065"/>
        </w:tabs>
        <w:rPr>
          <w:rFonts w:ascii="Times New Roman" w:hAnsi="Times New Roman" w:cs="Times New Roman"/>
          <w:sz w:val="28"/>
          <w:szCs w:val="24"/>
        </w:rPr>
      </w:pPr>
    </w:p>
    <w:p w:rsidR="00CB4B67" w:rsidRPr="00BB5D61" w:rsidRDefault="00CB4B67" w:rsidP="00CB4B67">
      <w:pPr>
        <w:rPr>
          <w:rFonts w:ascii="Times New Roman" w:hAnsi="Times New Roman" w:cs="Times New Roman"/>
          <w:sz w:val="28"/>
          <w:szCs w:val="24"/>
        </w:rPr>
      </w:pPr>
    </w:p>
    <w:p w:rsidR="00CB4B67" w:rsidRPr="00BB5D61" w:rsidRDefault="00CB4B67" w:rsidP="00CB4B67">
      <w:pPr>
        <w:rPr>
          <w:rFonts w:ascii="Times New Roman" w:hAnsi="Times New Roman" w:cs="Times New Roman"/>
          <w:sz w:val="28"/>
          <w:szCs w:val="24"/>
        </w:rPr>
      </w:pPr>
    </w:p>
    <w:p w:rsidR="00CB4B67" w:rsidRPr="00BB5D61" w:rsidRDefault="00CB4B67" w:rsidP="00CB4B67">
      <w:pPr>
        <w:rPr>
          <w:rFonts w:ascii="Times New Roman" w:hAnsi="Times New Roman" w:cs="Times New Roman"/>
          <w:sz w:val="28"/>
          <w:szCs w:val="24"/>
        </w:rPr>
      </w:pPr>
    </w:p>
    <w:p w:rsidR="00CB4B67" w:rsidRPr="00BB5D61" w:rsidRDefault="00CB4B67" w:rsidP="00CB4B67">
      <w:pPr>
        <w:rPr>
          <w:rFonts w:ascii="Times New Roman" w:hAnsi="Times New Roman" w:cs="Times New Roman"/>
          <w:sz w:val="28"/>
          <w:szCs w:val="24"/>
        </w:rPr>
      </w:pPr>
    </w:p>
    <w:p w:rsidR="00BB5D61" w:rsidRPr="00BB5D61" w:rsidRDefault="00BB5D61" w:rsidP="00BB5D61">
      <w:pPr>
        <w:rPr>
          <w:rFonts w:ascii="Times New Roman" w:hAnsi="Times New Roman" w:cs="Times New Roman"/>
          <w:sz w:val="28"/>
          <w:szCs w:val="24"/>
        </w:rPr>
      </w:pPr>
    </w:p>
    <w:p w:rsidR="00BB5D61" w:rsidRPr="00BB5D61" w:rsidRDefault="00BB5D61" w:rsidP="00BB5D61">
      <w:pPr>
        <w:rPr>
          <w:rFonts w:ascii="Times New Roman" w:hAnsi="Times New Roman" w:cs="Times New Roman"/>
          <w:sz w:val="28"/>
          <w:szCs w:val="24"/>
        </w:rPr>
      </w:pPr>
    </w:p>
    <w:p w:rsidR="00BB5D61" w:rsidRPr="00BB5D61" w:rsidRDefault="00BB5D61" w:rsidP="00BB5D61">
      <w:pPr>
        <w:rPr>
          <w:rFonts w:ascii="Times New Roman" w:hAnsi="Times New Roman" w:cs="Times New Roman"/>
          <w:sz w:val="28"/>
          <w:szCs w:val="24"/>
        </w:rPr>
      </w:pPr>
    </w:p>
    <w:p w:rsidR="00BB5D61" w:rsidRPr="00BB5D61" w:rsidRDefault="00BB5D61" w:rsidP="00BB5D61">
      <w:pPr>
        <w:rPr>
          <w:rFonts w:ascii="Times New Roman" w:hAnsi="Times New Roman" w:cs="Times New Roman"/>
          <w:sz w:val="28"/>
          <w:szCs w:val="24"/>
        </w:rPr>
      </w:pPr>
    </w:p>
    <w:p w:rsidR="00BB5D61" w:rsidRPr="00BB5D61" w:rsidRDefault="00BB5D61" w:rsidP="00BB5D61">
      <w:pPr>
        <w:rPr>
          <w:rFonts w:ascii="Times New Roman" w:hAnsi="Times New Roman" w:cs="Times New Roman"/>
          <w:sz w:val="28"/>
          <w:szCs w:val="24"/>
        </w:rPr>
      </w:pPr>
    </w:p>
    <w:p w:rsidR="00BB5D61" w:rsidRPr="00BB5D61" w:rsidRDefault="00BB5D61" w:rsidP="00BB5D61">
      <w:pPr>
        <w:rPr>
          <w:rFonts w:ascii="Times New Roman" w:hAnsi="Times New Roman" w:cs="Times New Roman"/>
          <w:sz w:val="28"/>
          <w:szCs w:val="24"/>
        </w:rPr>
      </w:pPr>
    </w:p>
    <w:p w:rsidR="00BB5D61" w:rsidRDefault="00BB5D61" w:rsidP="00BB5D61">
      <w:pPr>
        <w:tabs>
          <w:tab w:val="left" w:pos="3589"/>
        </w:tabs>
        <w:rPr>
          <w:rFonts w:ascii="Times New Roman" w:hAnsi="Times New Roman" w:cs="Times New Roman"/>
          <w:sz w:val="28"/>
          <w:szCs w:val="24"/>
        </w:rPr>
      </w:pPr>
      <w:r>
        <w:rPr>
          <w:rFonts w:ascii="Times New Roman" w:hAnsi="Times New Roman" w:cs="Times New Roman"/>
          <w:sz w:val="28"/>
          <w:szCs w:val="24"/>
        </w:rPr>
        <w:tab/>
      </w:r>
    </w:p>
    <w:p w:rsidR="00BB5D61" w:rsidRDefault="00FC150F" w:rsidP="00BB5D61">
      <w:pPr>
        <w:tabs>
          <w:tab w:val="left" w:pos="3589"/>
        </w:tabs>
        <w:rPr>
          <w:rFonts w:ascii="Times New Roman" w:hAnsi="Times New Roman" w:cs="Times New Roman"/>
          <w:sz w:val="28"/>
          <w:szCs w:val="24"/>
        </w:rPr>
      </w:pPr>
      <w:r>
        <w:rPr>
          <w:rFonts w:ascii="Times New Roman" w:hAnsi="Times New Roman" w:cs="Times New Roman"/>
          <w:noProof/>
          <w:sz w:val="28"/>
          <w:szCs w:val="24"/>
          <w:lang w:eastAsia="ru-RU"/>
        </w:rPr>
        <w:lastRenderedPageBreak/>
        <w:drawing>
          <wp:inline distT="0" distB="0" distL="0" distR="0">
            <wp:extent cx="5610860" cy="9248140"/>
            <wp:effectExtent l="19050" t="0" r="8890" b="0"/>
            <wp:docPr id="2" name="Рисунок 2" descr="C:\Users\Ираклий\Desktop\img13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Ираклий\Desktop\img138.jpg"/>
                    <pic:cNvPicPr>
                      <a:picLocks noChangeAspect="1" noChangeArrowheads="1"/>
                    </pic:cNvPicPr>
                  </pic:nvPicPr>
                  <pic:blipFill>
                    <a:blip r:embed="rId7" cstate="print"/>
                    <a:srcRect/>
                    <a:stretch>
                      <a:fillRect/>
                    </a:stretch>
                  </pic:blipFill>
                  <pic:spPr bwMode="auto">
                    <a:xfrm>
                      <a:off x="0" y="0"/>
                      <a:ext cx="5610860" cy="9248140"/>
                    </a:xfrm>
                    <a:prstGeom prst="rect">
                      <a:avLst/>
                    </a:prstGeom>
                    <a:noFill/>
                    <a:ln w="9525">
                      <a:noFill/>
                      <a:miter lim="800000"/>
                      <a:headEnd/>
                      <a:tailEnd/>
                    </a:ln>
                  </pic:spPr>
                </pic:pic>
              </a:graphicData>
            </a:graphic>
          </wp:inline>
        </w:drawing>
      </w:r>
    </w:p>
    <w:p w:rsidR="00FC150F" w:rsidRDefault="00FC150F" w:rsidP="00BB5D61">
      <w:pPr>
        <w:tabs>
          <w:tab w:val="left" w:pos="3589"/>
        </w:tabs>
        <w:rPr>
          <w:rFonts w:ascii="Times New Roman" w:hAnsi="Times New Roman" w:cs="Times New Roman"/>
          <w:sz w:val="28"/>
          <w:szCs w:val="24"/>
        </w:rPr>
      </w:pPr>
      <w:r>
        <w:rPr>
          <w:rFonts w:ascii="Times New Roman" w:hAnsi="Times New Roman" w:cs="Times New Roman"/>
          <w:noProof/>
          <w:sz w:val="28"/>
          <w:szCs w:val="24"/>
          <w:lang w:eastAsia="ru-RU"/>
        </w:rPr>
        <w:lastRenderedPageBreak/>
        <w:drawing>
          <wp:inline distT="0" distB="0" distL="0" distR="0">
            <wp:extent cx="5936615" cy="8125460"/>
            <wp:effectExtent l="19050" t="0" r="6985" b="0"/>
            <wp:docPr id="3" name="Рисунок 3" descr="C:\Users\Ираклий\Desktop\img13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Ираклий\Desktop\img139.jpg"/>
                    <pic:cNvPicPr>
                      <a:picLocks noChangeAspect="1" noChangeArrowheads="1"/>
                    </pic:cNvPicPr>
                  </pic:nvPicPr>
                  <pic:blipFill>
                    <a:blip r:embed="rId8" cstate="print"/>
                    <a:srcRect/>
                    <a:stretch>
                      <a:fillRect/>
                    </a:stretch>
                  </pic:blipFill>
                  <pic:spPr bwMode="auto">
                    <a:xfrm>
                      <a:off x="0" y="0"/>
                      <a:ext cx="5936615" cy="8125460"/>
                    </a:xfrm>
                    <a:prstGeom prst="rect">
                      <a:avLst/>
                    </a:prstGeom>
                    <a:noFill/>
                    <a:ln w="9525">
                      <a:noFill/>
                      <a:miter lim="800000"/>
                      <a:headEnd/>
                      <a:tailEnd/>
                    </a:ln>
                  </pic:spPr>
                </pic:pic>
              </a:graphicData>
            </a:graphic>
          </wp:inline>
        </w:drawing>
      </w:r>
    </w:p>
    <w:p w:rsidR="00FC150F" w:rsidRDefault="00FC150F" w:rsidP="00BB5D61">
      <w:pPr>
        <w:tabs>
          <w:tab w:val="left" w:pos="3589"/>
        </w:tabs>
        <w:rPr>
          <w:rFonts w:ascii="Times New Roman" w:hAnsi="Times New Roman" w:cs="Times New Roman"/>
          <w:sz w:val="28"/>
          <w:szCs w:val="24"/>
        </w:rPr>
      </w:pPr>
    </w:p>
    <w:p w:rsidR="00FC150F" w:rsidRDefault="00FC150F" w:rsidP="00BB5D61">
      <w:pPr>
        <w:tabs>
          <w:tab w:val="left" w:pos="3589"/>
        </w:tabs>
        <w:rPr>
          <w:rFonts w:ascii="Times New Roman" w:hAnsi="Times New Roman" w:cs="Times New Roman"/>
          <w:sz w:val="28"/>
          <w:szCs w:val="24"/>
        </w:rPr>
      </w:pPr>
    </w:p>
    <w:p w:rsidR="00FC150F" w:rsidRDefault="00FC150F" w:rsidP="00BB5D61">
      <w:pPr>
        <w:tabs>
          <w:tab w:val="left" w:pos="3589"/>
        </w:tabs>
        <w:rPr>
          <w:rFonts w:ascii="Times New Roman" w:hAnsi="Times New Roman" w:cs="Times New Roman"/>
          <w:sz w:val="28"/>
          <w:szCs w:val="24"/>
        </w:rPr>
      </w:pPr>
    </w:p>
    <w:p w:rsidR="00FC150F" w:rsidRPr="00BB5D61" w:rsidRDefault="00FC150F" w:rsidP="00BB5D61">
      <w:pPr>
        <w:tabs>
          <w:tab w:val="left" w:pos="3589"/>
        </w:tabs>
        <w:rPr>
          <w:rFonts w:ascii="Times New Roman" w:hAnsi="Times New Roman" w:cs="Times New Roman"/>
          <w:sz w:val="28"/>
          <w:szCs w:val="24"/>
        </w:rPr>
      </w:pPr>
      <w:r>
        <w:rPr>
          <w:rFonts w:ascii="Times New Roman" w:hAnsi="Times New Roman" w:cs="Times New Roman"/>
          <w:noProof/>
          <w:sz w:val="28"/>
          <w:szCs w:val="24"/>
          <w:lang w:eastAsia="ru-RU"/>
        </w:rPr>
        <w:lastRenderedPageBreak/>
        <w:drawing>
          <wp:inline distT="0" distB="0" distL="0" distR="0">
            <wp:extent cx="5929630" cy="3595370"/>
            <wp:effectExtent l="19050" t="0" r="0" b="0"/>
            <wp:docPr id="4" name="Рисунок 4" descr="C:\Users\Ираклий\Desktop\img1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Ираклий\Desktop\img140.jpg"/>
                    <pic:cNvPicPr>
                      <a:picLocks noChangeAspect="1" noChangeArrowheads="1"/>
                    </pic:cNvPicPr>
                  </pic:nvPicPr>
                  <pic:blipFill>
                    <a:blip r:embed="rId9" cstate="print"/>
                    <a:srcRect/>
                    <a:stretch>
                      <a:fillRect/>
                    </a:stretch>
                  </pic:blipFill>
                  <pic:spPr bwMode="auto">
                    <a:xfrm>
                      <a:off x="0" y="0"/>
                      <a:ext cx="5929630" cy="3595370"/>
                    </a:xfrm>
                    <a:prstGeom prst="rect">
                      <a:avLst/>
                    </a:prstGeom>
                    <a:noFill/>
                    <a:ln w="9525">
                      <a:noFill/>
                      <a:miter lim="800000"/>
                      <a:headEnd/>
                      <a:tailEnd/>
                    </a:ln>
                  </pic:spPr>
                </pic:pic>
              </a:graphicData>
            </a:graphic>
          </wp:inline>
        </w:drawing>
      </w:r>
    </w:p>
    <w:sectPr w:rsidR="00FC150F" w:rsidRPr="00BB5D61" w:rsidSect="001F7869">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12E21" w:rsidRDefault="00012E21" w:rsidP="00FC150F">
      <w:pPr>
        <w:spacing w:after="0" w:line="240" w:lineRule="auto"/>
      </w:pPr>
      <w:r>
        <w:separator/>
      </w:r>
    </w:p>
  </w:endnote>
  <w:endnote w:type="continuationSeparator" w:id="0">
    <w:p w:rsidR="00012E21" w:rsidRDefault="00012E21" w:rsidP="00FC150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A00002EF" w:usb1="4000207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12E21" w:rsidRDefault="00012E21" w:rsidP="00FC150F">
      <w:pPr>
        <w:spacing w:after="0" w:line="240" w:lineRule="auto"/>
      </w:pPr>
      <w:r>
        <w:separator/>
      </w:r>
    </w:p>
  </w:footnote>
  <w:footnote w:type="continuationSeparator" w:id="0">
    <w:p w:rsidR="00012E21" w:rsidRDefault="00012E21" w:rsidP="00FC150F">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22701D"/>
    <w:multiLevelType w:val="hybridMultilevel"/>
    <w:tmpl w:val="5778018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722723DE"/>
    <w:multiLevelType w:val="hybridMultilevel"/>
    <w:tmpl w:val="20AE216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08"/>
  <w:characterSpacingControl w:val="doNotCompress"/>
  <w:footnotePr>
    <w:footnote w:id="-1"/>
    <w:footnote w:id="0"/>
  </w:footnotePr>
  <w:endnotePr>
    <w:endnote w:id="-1"/>
    <w:endnote w:id="0"/>
  </w:endnotePr>
  <w:compat/>
  <w:rsids>
    <w:rsidRoot w:val="00BB5D61"/>
    <w:rsid w:val="00012E21"/>
    <w:rsid w:val="00085FA2"/>
    <w:rsid w:val="001D575C"/>
    <w:rsid w:val="001E429E"/>
    <w:rsid w:val="001F7869"/>
    <w:rsid w:val="00224228"/>
    <w:rsid w:val="00224D8E"/>
    <w:rsid w:val="00312592"/>
    <w:rsid w:val="003249D3"/>
    <w:rsid w:val="003C5BB1"/>
    <w:rsid w:val="00485D78"/>
    <w:rsid w:val="0054621F"/>
    <w:rsid w:val="00657CA0"/>
    <w:rsid w:val="00694E58"/>
    <w:rsid w:val="00697D65"/>
    <w:rsid w:val="006D0D66"/>
    <w:rsid w:val="00710789"/>
    <w:rsid w:val="007856EC"/>
    <w:rsid w:val="007E5162"/>
    <w:rsid w:val="0089401C"/>
    <w:rsid w:val="009F76FF"/>
    <w:rsid w:val="00A125DE"/>
    <w:rsid w:val="00A2027C"/>
    <w:rsid w:val="00A22DFC"/>
    <w:rsid w:val="00A70855"/>
    <w:rsid w:val="00BB4821"/>
    <w:rsid w:val="00BB5D61"/>
    <w:rsid w:val="00BD2A9D"/>
    <w:rsid w:val="00C31B24"/>
    <w:rsid w:val="00CB4B67"/>
    <w:rsid w:val="00D948D9"/>
    <w:rsid w:val="00DF7649"/>
    <w:rsid w:val="00E53329"/>
    <w:rsid w:val="00F50B0A"/>
    <w:rsid w:val="00F61268"/>
    <w:rsid w:val="00FC150F"/>
    <w:rsid w:val="00FC558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F7869"/>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22DFC"/>
    <w:pPr>
      <w:ind w:left="720"/>
      <w:contextualSpacing/>
    </w:pPr>
  </w:style>
  <w:style w:type="paragraph" w:styleId="a4">
    <w:name w:val="Balloon Text"/>
    <w:basedOn w:val="a"/>
    <w:link w:val="a5"/>
    <w:uiPriority w:val="99"/>
    <w:semiHidden/>
    <w:unhideWhenUsed/>
    <w:rsid w:val="00FC150F"/>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FC150F"/>
    <w:rPr>
      <w:rFonts w:ascii="Tahoma" w:hAnsi="Tahoma" w:cs="Tahoma"/>
      <w:sz w:val="16"/>
      <w:szCs w:val="16"/>
    </w:rPr>
  </w:style>
  <w:style w:type="paragraph" w:styleId="a6">
    <w:name w:val="header"/>
    <w:basedOn w:val="a"/>
    <w:link w:val="a7"/>
    <w:uiPriority w:val="99"/>
    <w:semiHidden/>
    <w:unhideWhenUsed/>
    <w:rsid w:val="00FC150F"/>
    <w:pPr>
      <w:tabs>
        <w:tab w:val="center" w:pos="4677"/>
        <w:tab w:val="right" w:pos="9355"/>
      </w:tabs>
      <w:spacing w:after="0" w:line="240" w:lineRule="auto"/>
    </w:pPr>
  </w:style>
  <w:style w:type="character" w:customStyle="1" w:styleId="a7">
    <w:name w:val="Верхний колонтитул Знак"/>
    <w:basedOn w:val="a0"/>
    <w:link w:val="a6"/>
    <w:uiPriority w:val="99"/>
    <w:semiHidden/>
    <w:rsid w:val="00FC150F"/>
  </w:style>
  <w:style w:type="paragraph" w:styleId="a8">
    <w:name w:val="footer"/>
    <w:basedOn w:val="a"/>
    <w:link w:val="a9"/>
    <w:uiPriority w:val="99"/>
    <w:semiHidden/>
    <w:unhideWhenUsed/>
    <w:rsid w:val="00FC150F"/>
    <w:pPr>
      <w:tabs>
        <w:tab w:val="center" w:pos="4677"/>
        <w:tab w:val="right" w:pos="9355"/>
      </w:tabs>
      <w:spacing w:after="0" w:line="240" w:lineRule="auto"/>
    </w:pPr>
  </w:style>
  <w:style w:type="character" w:customStyle="1" w:styleId="a9">
    <w:name w:val="Нижний колонтитул Знак"/>
    <w:basedOn w:val="a0"/>
    <w:link w:val="a8"/>
    <w:uiPriority w:val="99"/>
    <w:semiHidden/>
    <w:rsid w:val="00FC150F"/>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326</TotalTime>
  <Pages>1</Pages>
  <Words>1380</Words>
  <Characters>7872</Characters>
  <Application>Microsoft Office Word</Application>
  <DocSecurity>0</DocSecurity>
  <Lines>65</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9234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Ираклий</dc:creator>
  <cp:lastModifiedBy>Ираклий</cp:lastModifiedBy>
  <cp:revision>11</cp:revision>
  <dcterms:created xsi:type="dcterms:W3CDTF">2017-10-01T14:08:00Z</dcterms:created>
  <dcterms:modified xsi:type="dcterms:W3CDTF">2017-10-03T13:03:00Z</dcterms:modified>
</cp:coreProperties>
</file>