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1C1" w:rsidRP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От экологической проблемы к экологическому действию: опыт организации проектной деятельности младших школьников в сельской школе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EC41C1" w:rsidRPr="00F26E4D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</w:pPr>
      <w:r w:rsidRPr="00F26E4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Введение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Экологическое воспитание младших школьников является одним из важных направлений современной образовательной практики. Ребёнку недостаточно сообщить о необходимости бережного отношения к природе. Важно создать условия, при которых он сможет самостоятельно увидеть экологическую проблему, исследовать её причины, предложить возможные способы решения и принять участие в конкретных действиях.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Особые возможности в этом отношении предоставляет сельская школа. С одной стороны, ребёнок непосредственно взаимодействует с природным окружением, наблюдает состояние улиц, водоёмов, пришкольной территории, растительного и животного мира. С другой стороны, экологические проблемы сельской территории становятся для него не абстрактными, а непосредственно связанными с жизнью его семьи и односельчан.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Именно поэтому экологическое воспитание целесообразно строить не только на сообщении готовой информации, но и на организации проектной и исследовательской деятельности.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Опыт реализации экологического проекта с учащимися начальных классов показал, что наиболее результативными становятся задания, в которых ребёнок может ответить на вопрос: «Что я могу сделать сам?»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Цель педагогической работы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создание условий для формирования экологической культуры младших школьников посредством проектной и исследовательской деятельности.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Для достижения поставленной цели решались следующие задачи: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1. Расширить представления учащихся о бытовых отходах и их влиянии на окружающую среду.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 Формировать навыки экологически ответственного поведения.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3. Научить детей наблюдать, сравнивать, классифицировать и анализировать результаты собственных исследований.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4. Создать условия для самостоятельного поиска способов решения экологических проблем.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5. Вовлечь семьи учащихся в экологическую деятельность.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6. Организовать практические природоохранные мероприятия на территории школы и села.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7. Показать детям возможности повторного использования ненужных вещей.</w:t>
      </w:r>
    </w:p>
    <w:p w:rsidR="00EC41C1" w:rsidRP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</w:pPr>
      <w:r w:rsidRPr="00734AA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lastRenderedPageBreak/>
        <w:t>Организация проектной деятельности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Работа начиналась с обсуждения экологической проблемы, которая была понятна и близка детям,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проблемы бытового мусора.</w:t>
      </w:r>
    </w:p>
    <w:p w:rsidR="00EC41C1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На уроке окружающего мира была проведена экологическая магнитная игра «Учимся сортировать мусор». Учащиеся распределяли различные виды отходов по соответствующим контейнерам и объясняли свой выбор. Такая форма работы позволила перевести теоретическое представление о сортировке отходов в практическое действие. </w:t>
      </w:r>
    </w:p>
    <w:p w:rsidR="00EC41C1" w:rsidRPr="007E0055" w:rsidRDefault="00EC41C1" w:rsidP="00BE183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C41C1">
        <w:rPr>
          <w:color w:val="000000"/>
          <w:spacing w:val="-2"/>
          <w:sz w:val="28"/>
          <w:szCs w:val="28"/>
        </w:rPr>
        <w:t>Следующим этапом стало семейное исследование. Учащиеся вместе с родителями в течение недели наблюдали за количеством и составом твёрдых бытовых отходов. Отходы распределялись по категориям: бумага, металл, пластмасса, стекло, пищевые и прочие отходы. Пищевые отходы взвешивались</w:t>
      </w:r>
      <w:r>
        <w:rPr>
          <w:color w:val="000000"/>
          <w:spacing w:val="-2"/>
          <w:sz w:val="28"/>
          <w:szCs w:val="28"/>
        </w:rPr>
        <w:t xml:space="preserve"> ежедневно</w:t>
      </w:r>
      <w:r w:rsidRPr="00EC41C1"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Общие данные двух семей представлены в таблице 1.</w:t>
      </w:r>
    </w:p>
    <w:p w:rsidR="00EC41C1" w:rsidRPr="007E0055" w:rsidRDefault="00EC41C1" w:rsidP="00EC41C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right"/>
      </w:pPr>
      <w:r>
        <w:t>Таблица 1</w:t>
      </w:r>
      <w:r w:rsidRPr="00D9656B">
        <w:t xml:space="preserve"> – Бытовые отходы </w:t>
      </w:r>
      <w:r>
        <w:t xml:space="preserve">двух семей </w:t>
      </w:r>
    </w:p>
    <w:tbl>
      <w:tblPr>
        <w:tblStyle w:val="a4"/>
        <w:tblW w:w="4946" w:type="pct"/>
        <w:tblLook w:val="04A0" w:firstRow="1" w:lastRow="0" w:firstColumn="1" w:lastColumn="0" w:noHBand="0" w:noVBand="1"/>
      </w:tblPr>
      <w:tblGrid>
        <w:gridCol w:w="2508"/>
        <w:gridCol w:w="961"/>
        <w:gridCol w:w="963"/>
        <w:gridCol w:w="963"/>
        <w:gridCol w:w="963"/>
        <w:gridCol w:w="963"/>
        <w:gridCol w:w="963"/>
        <w:gridCol w:w="960"/>
      </w:tblGrid>
      <w:tr w:rsidR="00EC41C1" w:rsidRPr="007E0055" w:rsidTr="00734AAF">
        <w:trPr>
          <w:cantSplit/>
          <w:trHeight w:val="1459"/>
        </w:trPr>
        <w:tc>
          <w:tcPr>
            <w:tcW w:w="1356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textDirection w:val="btLr"/>
            <w:vAlign w:val="center"/>
            <w:hideMark/>
          </w:tcPr>
          <w:p w:rsidR="00EC41C1" w:rsidRPr="00D9656B" w:rsidRDefault="00EC41C1" w:rsidP="006B05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965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Бумага, г.</w:t>
            </w:r>
          </w:p>
        </w:tc>
        <w:tc>
          <w:tcPr>
            <w:tcW w:w="521" w:type="pct"/>
            <w:textDirection w:val="btLr"/>
            <w:vAlign w:val="center"/>
            <w:hideMark/>
          </w:tcPr>
          <w:p w:rsidR="00EC41C1" w:rsidRPr="00D9656B" w:rsidRDefault="00EC41C1" w:rsidP="006B05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965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Металл, г.</w:t>
            </w:r>
          </w:p>
        </w:tc>
        <w:tc>
          <w:tcPr>
            <w:tcW w:w="521" w:type="pct"/>
            <w:textDirection w:val="btLr"/>
            <w:vAlign w:val="center"/>
            <w:hideMark/>
          </w:tcPr>
          <w:p w:rsidR="00EC41C1" w:rsidRPr="00D9656B" w:rsidRDefault="00EC41C1" w:rsidP="006B05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965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Пластмасса, г.</w:t>
            </w:r>
          </w:p>
        </w:tc>
        <w:tc>
          <w:tcPr>
            <w:tcW w:w="521" w:type="pct"/>
            <w:textDirection w:val="btLr"/>
            <w:vAlign w:val="center"/>
            <w:hideMark/>
          </w:tcPr>
          <w:p w:rsidR="00EC41C1" w:rsidRPr="00D9656B" w:rsidRDefault="00EC41C1" w:rsidP="006B05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965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Стекло, г.</w:t>
            </w:r>
          </w:p>
        </w:tc>
        <w:tc>
          <w:tcPr>
            <w:tcW w:w="521" w:type="pct"/>
            <w:textDirection w:val="btLr"/>
            <w:vAlign w:val="center"/>
            <w:hideMark/>
          </w:tcPr>
          <w:p w:rsidR="00EC41C1" w:rsidRPr="00D9656B" w:rsidRDefault="00EC41C1" w:rsidP="006B05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965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Пищевые, г.</w:t>
            </w:r>
          </w:p>
        </w:tc>
        <w:tc>
          <w:tcPr>
            <w:tcW w:w="521" w:type="pct"/>
            <w:textDirection w:val="btLr"/>
            <w:vAlign w:val="center"/>
            <w:hideMark/>
          </w:tcPr>
          <w:p w:rsidR="00EC41C1" w:rsidRPr="00D9656B" w:rsidRDefault="00EC41C1" w:rsidP="006B05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965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Прочее, г.</w:t>
            </w:r>
          </w:p>
        </w:tc>
        <w:tc>
          <w:tcPr>
            <w:tcW w:w="521" w:type="pct"/>
            <w:textDirection w:val="btLr"/>
            <w:vAlign w:val="center"/>
            <w:hideMark/>
          </w:tcPr>
          <w:p w:rsidR="00EC41C1" w:rsidRPr="00D9656B" w:rsidRDefault="00EC41C1" w:rsidP="006B05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965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Всего, г.</w:t>
            </w:r>
          </w:p>
        </w:tc>
      </w:tr>
      <w:tr w:rsidR="00EC41C1" w:rsidRPr="007E0055" w:rsidTr="006B0584">
        <w:trPr>
          <w:trHeight w:val="20"/>
        </w:trPr>
        <w:tc>
          <w:tcPr>
            <w:tcW w:w="1356" w:type="pct"/>
            <w:hideMark/>
          </w:tcPr>
          <w:p w:rsidR="00EC41C1" w:rsidRPr="00D9656B" w:rsidRDefault="00734AAF" w:rsidP="006B0584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Семья 1</w:t>
            </w:r>
          </w:p>
        </w:tc>
        <w:tc>
          <w:tcPr>
            <w:tcW w:w="520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614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525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3624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5097</w:t>
            </w:r>
          </w:p>
        </w:tc>
      </w:tr>
      <w:tr w:rsidR="00EC41C1" w:rsidRPr="007E0055" w:rsidTr="006B0584">
        <w:trPr>
          <w:trHeight w:val="20"/>
        </w:trPr>
        <w:tc>
          <w:tcPr>
            <w:tcW w:w="1356" w:type="pct"/>
            <w:hideMark/>
          </w:tcPr>
          <w:p w:rsidR="00EC41C1" w:rsidRPr="00D9656B" w:rsidRDefault="00734AAF" w:rsidP="006B0584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Семья 2</w:t>
            </w:r>
          </w:p>
        </w:tc>
        <w:tc>
          <w:tcPr>
            <w:tcW w:w="520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599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2286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3982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7075</w:t>
            </w:r>
          </w:p>
        </w:tc>
      </w:tr>
      <w:tr w:rsidR="00EC41C1" w:rsidRPr="007E0055" w:rsidTr="006B0584">
        <w:trPr>
          <w:trHeight w:val="20"/>
        </w:trPr>
        <w:tc>
          <w:tcPr>
            <w:tcW w:w="1356" w:type="pct"/>
            <w:hideMark/>
          </w:tcPr>
          <w:p w:rsidR="00EC41C1" w:rsidRPr="00D9656B" w:rsidRDefault="00EC41C1" w:rsidP="006B0584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965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520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1213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599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2406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7606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12172</w:t>
            </w:r>
          </w:p>
        </w:tc>
      </w:tr>
      <w:tr w:rsidR="00EC41C1" w:rsidRPr="007E0055" w:rsidTr="006B0584">
        <w:trPr>
          <w:trHeight w:val="20"/>
        </w:trPr>
        <w:tc>
          <w:tcPr>
            <w:tcW w:w="1356" w:type="pct"/>
            <w:hideMark/>
          </w:tcPr>
          <w:p w:rsidR="00EC41C1" w:rsidRPr="00D9656B" w:rsidRDefault="00EC41C1" w:rsidP="006B0584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965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Процентная доля, %</w:t>
            </w:r>
          </w:p>
        </w:tc>
        <w:tc>
          <w:tcPr>
            <w:tcW w:w="520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9656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21" w:type="pct"/>
            <w:vAlign w:val="center"/>
            <w:hideMark/>
          </w:tcPr>
          <w:p w:rsidR="00EC41C1" w:rsidRPr="00D9656B" w:rsidRDefault="00EC41C1" w:rsidP="006B058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734AAF" w:rsidRDefault="00EC41C1" w:rsidP="00F26E4D">
      <w:pPr>
        <w:spacing w:before="120"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Полученные данные стали предметом совместного анализа. В двух исследуемых семьях за неделю было накоплено 12 кг 172 г отходов. При пересчёте учащиеся сделали вывод, что при сохранении такого объёма за месяц количество отходов может составить около 48,6 кг, а за год </w:t>
      </w:r>
      <w:r w:rsidR="00734AA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около 633 кг. </w:t>
      </w:r>
    </w:p>
    <w:p w:rsid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Для младшего школьника подобные расчёты имеют особую педагогическую ценность: ребёнок видит не абстрактные цифры, а результат деятельности собственной семьи. Таким образом, экологическая проблема становится личностно значимой.</w:t>
      </w:r>
    </w:p>
    <w:p w:rsidR="00734AAF" w:rsidRP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</w:pPr>
      <w:r w:rsidRPr="00734AA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От исследования </w:t>
      </w:r>
      <w:r w:rsidR="00734AAF" w:rsidRPr="00734AA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–</w:t>
      </w:r>
      <w:r w:rsidRPr="00734AA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 к общественно знач</w:t>
      </w:r>
      <w:bookmarkStart w:id="0" w:name="_GoBack"/>
      <w:bookmarkEnd w:id="0"/>
      <w:r w:rsidRPr="00734AA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имому действию</w:t>
      </w:r>
    </w:p>
    <w:p w:rsid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Следующим направлением стала организация социологического исследования. Учащиеся опросили 20 человек </w:t>
      </w:r>
      <w:r w:rsidR="00734AA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учащихся, родителей, учителей и сотрудников школы </w:t>
      </w:r>
      <w:r w:rsidR="00734AA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 целью выяснить отношение жителей к проблеме бытового мусора и возможностям вторичного использования отходов.</w:t>
      </w:r>
    </w:p>
    <w:p w:rsid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Результаты показали, что проблема бытового мусора волнует значительную часть опрошенных. При этом 18 участников знали об отсутствии в селе пункта приёма вторсырья, а 17 человек считали вторичное использование отходов важным для сохранения окружающей среды. </w:t>
      </w:r>
    </w:p>
    <w:p w:rsid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Полученные результаты стали основанием для обсуждения вопроса: «Если экологическая проблема существует, что мы можем сделать в условиях нашего села?»</w:t>
      </w:r>
    </w:p>
    <w:p w:rsid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Такой вопрос позволяет изменить позицию ребёнка: из наблюдателя экологической проблемы он постепенно становится участником её решения.</w:t>
      </w:r>
    </w:p>
    <w:p w:rsid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 рамках проекта учащиеся приняли участие во Всероссийской акции «Сдай макулатуру — спаси дерево!». В течение нескольких дней дети приносили книги, журналы, газеты и другую бумагу для последующей сдачи на переработку. Среди начальных классов школа заняла первое место по количеству собранной макулатуры. </w:t>
      </w:r>
    </w:p>
    <w:p w:rsid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</w:pPr>
      <w:r w:rsidRPr="00734AA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Вторичное использование вещей как форма экологического творчества</w:t>
      </w:r>
    </w:p>
    <w:p w:rsid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Отдельное место в работе занимает направление, связанное с повторным использованием предметов.</w:t>
      </w:r>
    </w:p>
    <w:p w:rsidR="00734AAF" w:rsidRDefault="00EC41C1" w:rsidP="00BE183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Вместо того чтобы воспринимать использованную упаковку исключительно как мусор, учащимся предлагалось найти ей новое применение. В результате были изготовлены дидактическое пособие «Части речи», органайзеры из пластиковых и жестяных банок и крышек, </w:t>
      </w:r>
      <w:proofErr w:type="spellStart"/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карандашница</w:t>
      </w:r>
      <w:proofErr w:type="spellEnd"/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из деревянных палочек от мороженого, </w:t>
      </w:r>
      <w:proofErr w:type="spellStart"/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адвент</w:t>
      </w:r>
      <w:proofErr w:type="spellEnd"/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-календарь из бумажных пакетов, игольницы из упаковок и губок, ваза из стеклянной бутылки</w:t>
      </w:r>
      <w:r w:rsidR="00734AAF" w:rsidRPr="00734AA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(</w:t>
      </w:r>
      <w:r w:rsidR="00734AA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рисунок 1)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</w:p>
    <w:p w:rsidR="00734AAF" w:rsidRDefault="00734AAF" w:rsidP="00734AAF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eastAsia="ru-RU"/>
        </w:rPr>
        <w:drawing>
          <wp:inline distT="0" distB="0" distL="0" distR="0">
            <wp:extent cx="5890260" cy="3817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8"/>
                    <a:stretch/>
                  </pic:blipFill>
                  <pic:spPr bwMode="auto">
                    <a:xfrm>
                      <a:off x="0" y="0"/>
                      <a:ext cx="589026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AAF" w:rsidRDefault="00734AAF" w:rsidP="00734AAF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734AA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Рисунок 1 – Вторичное использование вещей</w:t>
      </w:r>
    </w:p>
    <w:p w:rsidR="00734AAF" w:rsidRDefault="00734AAF" w:rsidP="00734AAF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734AAF" w:rsidRDefault="00EC41C1" w:rsidP="00734A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Такой подход решает сразу несколько образовательных задач. Ребёнок не только получает представление о проблеме отходов, но и развивает творческое 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мышление, мелкую моторику, навыки конструирования, планирования и совместной работы.</w:t>
      </w:r>
    </w:p>
    <w:p w:rsidR="00734AAF" w:rsidRDefault="00EC41C1" w:rsidP="00734A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Кроме того, у учащегося формируется понимание того, что экологическое поведение начинается с повседневного выбора.</w:t>
      </w:r>
    </w:p>
    <w:p w:rsidR="00734AAF" w:rsidRDefault="00EC41C1" w:rsidP="00734A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34AA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Педагогические условия эффективности экологического проекта</w:t>
      </w:r>
    </w:p>
    <w:p w:rsidR="00734AAF" w:rsidRDefault="00EC41C1" w:rsidP="00734A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Опыт работы позволяет выделить несколько условий, при которых проектная деятельность действительно способствует экологическому воспитанию младших школьников.</w:t>
      </w:r>
    </w:p>
    <w:p w:rsidR="00FA06AC" w:rsidRDefault="00EC41C1" w:rsidP="00734A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Первое условие </w:t>
      </w:r>
      <w:r w:rsidR="00734AA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опора на реальную проблему. Детям значительно легче включаться в работу, когда проблема находится рядом: мусор около школы, состояние территории села, количество отходов в собственной семье.</w:t>
      </w:r>
    </w:p>
    <w:p w:rsidR="00FA06AC" w:rsidRDefault="00EC41C1" w:rsidP="00734A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Второе условие — практическая направленность. Каждый проект должен завершаться конкретным результатом: исследованием, плакатом, изделием, акцией, уборкой территории, презентацией или предложением по улучшению экологической ситуации.</w:t>
      </w:r>
    </w:p>
    <w:p w:rsidR="00FA06AC" w:rsidRDefault="00EC41C1" w:rsidP="00734A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Третье условие — возрастная доступность. Задания должны соответствовать возможностям младших школьников. Исследовательская деятельность может включать простые наблюдения, измерения, подсчёты, опросы, сортировку и сравнение.</w:t>
      </w:r>
    </w:p>
    <w:p w:rsidR="00FA06AC" w:rsidRDefault="00EC41C1" w:rsidP="00734AA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Четвёртое условие — участие семьи. Экологические привычки формируются не только в школе. Поэтому привлечение родителей позволяет продолжить проектную деятельность дома.</w:t>
      </w:r>
    </w:p>
    <w:p w:rsidR="00FA06AC" w:rsidRDefault="00EC41C1" w:rsidP="00FA06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Пятое условие — социальная значимость результата. Ребёнку важно понимать, что результат его работы нужен не только ему самому. Участие в уборке территории, сборе макулатуры или изготовлении полезных вещей позволяет увидеть реальную пользу собственной деятельности.</w:t>
      </w:r>
    </w:p>
    <w:p w:rsidR="00FA06AC" w:rsidRPr="00FA06AC" w:rsidRDefault="00EC41C1" w:rsidP="00FA06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</w:pPr>
      <w:r w:rsidRPr="00FA06A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Результаты работы</w:t>
      </w:r>
    </w:p>
    <w:p w:rsidR="00033C05" w:rsidRDefault="00EC41C1" w:rsidP="00FA06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Проведённая работа позволила объединить учебную, исследовательскую, творческую и социальную деятельность учащихся.</w:t>
      </w:r>
    </w:p>
    <w:p w:rsidR="00033C05" w:rsidRDefault="00EC41C1" w:rsidP="00FA06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Дети научились классифицировать бытовые отходы, анализировать их количество, проводить простейшие исследования, работать с результатами опросов, участвовать в природоохранных акциях и находить практическое применение ненужным предметам.</w:t>
      </w:r>
    </w:p>
    <w:p w:rsidR="00033C05" w:rsidRDefault="00EC41C1" w:rsidP="00FA06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Особенно важно, что экологическое воспитание стало частью повседневной жизни детей. Учащиеся получили возможность увидеть связь между собственными действиями и состоянием окружающей среды.</w:t>
      </w:r>
    </w:p>
    <w:p w:rsidR="00033C05" w:rsidRDefault="00EC41C1" w:rsidP="00FA06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 результате проектной работы сформировалось понимание простой, но значимой идеи: экологическая ответственность начинается с небольших 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ежедневных поступков — дома, в школе, во дворе и на территории родного села.</w:t>
      </w:r>
    </w:p>
    <w:p w:rsidR="00033C05" w:rsidRDefault="00EC41C1" w:rsidP="00FA06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</w:pPr>
      <w:r w:rsidRPr="00033C05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Заключение</w:t>
      </w:r>
    </w:p>
    <w:p w:rsidR="00033C05" w:rsidRDefault="00EC41C1" w:rsidP="00FA06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Проектная деятельность является эффективным инструментом формирования экологической культуры младших школьников, поскольку позволяет соединить знания, личный опыт и практическое действие.</w:t>
      </w:r>
    </w:p>
    <w:p w:rsidR="00033C05" w:rsidRDefault="00EC41C1" w:rsidP="00FA06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Главным результатом становится не только получение детьми новых экологических знаний, но и изменение их отношения к окружающему миру. Учащийся начинает воспринимать себя как человека, способного влиять на состояние окружающей среды.</w:t>
      </w:r>
    </w:p>
    <w:p w:rsidR="00033C05" w:rsidRDefault="00EC41C1" w:rsidP="00FA06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Таким образом, путь «увидел проблему </w:t>
      </w:r>
      <w:r w:rsidR="00033C0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исследовал </w:t>
      </w:r>
      <w:r w:rsidR="00033C0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предложил решение </w:t>
      </w:r>
      <w:r w:rsidR="00033C0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действовал </w:t>
      </w:r>
      <w:r w:rsidR="00033C0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оценил результат» может стать эффективной моделью экологического образования младших школьников.</w:t>
      </w:r>
    </w:p>
    <w:p w:rsidR="00033C05" w:rsidRDefault="00EC41C1" w:rsidP="00033C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Литература</w:t>
      </w:r>
    </w:p>
    <w:p w:rsidR="00033C05" w:rsidRDefault="00EC41C1" w:rsidP="00033C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1. Плешаков А. А. Окружающий мир. 3 класс: учебник: в 2 ч. — М.: Просвещение, 2023.</w:t>
      </w:r>
    </w:p>
    <w:p w:rsidR="00033C05" w:rsidRDefault="00EC41C1" w:rsidP="00033C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2. </w:t>
      </w:r>
      <w:proofErr w:type="spellStart"/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Коноплёва</w:t>
      </w:r>
      <w:proofErr w:type="spellEnd"/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Н. П. Вторая жизнь вещей. — М.: Просвещение, 1993.</w:t>
      </w:r>
    </w:p>
    <w:p w:rsidR="00033C05" w:rsidRDefault="00EC41C1" w:rsidP="00033C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3. Матвеева Л. Н., </w:t>
      </w:r>
      <w:proofErr w:type="spellStart"/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Бакиева</w:t>
      </w:r>
      <w:proofErr w:type="spellEnd"/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Д. А. Проект как средство экологического образования младших школьников // Молодой ученый. — 2018. — № 18 (204). — С. 180–182.</w:t>
      </w:r>
    </w:p>
    <w:p w:rsidR="00033C05" w:rsidRDefault="00EC41C1" w:rsidP="00033C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4. Пименова С. В. Проектная деятельность как средство экологического воспитания обучающихся младшего школьного возраста // Молодой ученый. — 2024. — № 10 (509). — С. 63–65.</w:t>
      </w:r>
    </w:p>
    <w:p w:rsidR="00033C05" w:rsidRDefault="00EC41C1" w:rsidP="00033C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5. Климентьева О. В. Методические средства проектирования экологического образования учащихся школы первой ступени.</w:t>
      </w:r>
    </w:p>
    <w:p w:rsidR="00033C05" w:rsidRPr="00033C05" w:rsidRDefault="00EC41C1" w:rsidP="00033C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6. </w:t>
      </w:r>
      <w:r w:rsidR="00033C05" w:rsidRPr="00033C0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Шишкина С. И. Формирование познавательных универсальных учебных действий у учащихся младшего школьного возраста через проектную и исследовательскую деятельность путем экологического воспитания // Наука и перспективы. </w:t>
      </w:r>
      <w:r w:rsidR="00033C05" w:rsidRPr="00BE18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 w:eastAsia="ru-RU"/>
        </w:rPr>
        <w:t xml:space="preserve">2018. </w:t>
      </w:r>
      <w:r w:rsidR="00033C05" w:rsidRPr="00033C0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 w:eastAsia="ru-RU"/>
        </w:rPr>
        <w:t>№3. URL: https://cyberleninka.ru/article/n/formirovanie-poznavatelnyh-universalnyh-uchebnyh-deystviy-u-uchaschihsya-mladshego-shkolnogo-vozrasta-cherez-proektnuyu-</w:t>
      </w:r>
      <w:r w:rsidR="00033C0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 w:eastAsia="ru-RU"/>
        </w:rPr>
        <w:t>i</w:t>
      </w:r>
      <w:r w:rsidR="00033C05" w:rsidRPr="00033C0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 w:eastAsia="ru-RU"/>
        </w:rPr>
        <w:t>.</w:t>
      </w:r>
    </w:p>
    <w:p w:rsidR="00574F49" w:rsidRPr="00033C05" w:rsidRDefault="00EC41C1" w:rsidP="00033C0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1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7. Власенко Т. С. Проектная деятельность в начальной школе // Молодой ученый. — 2023. — № 2 (448).</w:t>
      </w:r>
    </w:p>
    <w:sectPr w:rsidR="00574F49" w:rsidRPr="00033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1C1"/>
    <w:rsid w:val="00033C05"/>
    <w:rsid w:val="00333D38"/>
    <w:rsid w:val="00574F49"/>
    <w:rsid w:val="00734AAF"/>
    <w:rsid w:val="00BE1834"/>
    <w:rsid w:val="00EC41C1"/>
    <w:rsid w:val="00F26E4D"/>
    <w:rsid w:val="00FA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B0B2A8-F146-4502-B65A-4A0367A6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EC41C1"/>
  </w:style>
  <w:style w:type="character" w:customStyle="1" w:styleId="composerselectingbuttontext">
    <w:name w:val="composerselecting__buttontext"/>
    <w:basedOn w:val="a0"/>
    <w:rsid w:val="00EC41C1"/>
  </w:style>
  <w:style w:type="paragraph" w:styleId="a3">
    <w:name w:val="Normal (Web)"/>
    <w:basedOn w:val="a"/>
    <w:uiPriority w:val="99"/>
    <w:unhideWhenUsed/>
    <w:rsid w:val="00EC4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C4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3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720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3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52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4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59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392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943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798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058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0724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9098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385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349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7446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4576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443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1295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91552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43578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62750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8382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51353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370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4115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6952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25622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984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7704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3902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91801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7942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3687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342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997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642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2026-08-16T07:47:00Z</dcterms:created>
  <dcterms:modified xsi:type="dcterms:W3CDTF">2026-08-16T16:10:00Z</dcterms:modified>
</cp:coreProperties>
</file>